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259BE" w14:textId="305A7BF5" w:rsidR="004F3F1D" w:rsidRDefault="004F3F1D" w:rsidP="004F3F1D">
      <w:pPr>
        <w:spacing w:line="480" w:lineRule="auto"/>
        <w:rPr>
          <w:rFonts w:asciiTheme="majorBidi" w:hAnsiTheme="majorBidi" w:cstheme="majorBidi"/>
        </w:rPr>
      </w:pPr>
      <w:r>
        <w:rPr>
          <w:rFonts w:asciiTheme="majorBidi" w:hAnsiTheme="majorBidi" w:cstheme="majorBidi"/>
        </w:rPr>
        <w:t xml:space="preserve">In </w:t>
      </w:r>
      <w:r w:rsidRPr="004F3F1D">
        <w:rPr>
          <w:rFonts w:asciiTheme="majorBidi" w:hAnsiTheme="majorBidi" w:cstheme="majorBidi"/>
          <w:i/>
          <w:iCs/>
        </w:rPr>
        <w:t xml:space="preserve">How </w:t>
      </w:r>
      <w:proofErr w:type="gramStart"/>
      <w:r w:rsidRPr="004F3F1D">
        <w:rPr>
          <w:rFonts w:asciiTheme="majorBidi" w:hAnsiTheme="majorBidi" w:cstheme="majorBidi"/>
          <w:i/>
          <w:iCs/>
        </w:rPr>
        <w:t>To</w:t>
      </w:r>
      <w:proofErr w:type="gramEnd"/>
      <w:r w:rsidRPr="004F3F1D">
        <w:rPr>
          <w:rFonts w:asciiTheme="majorBidi" w:hAnsiTheme="majorBidi" w:cstheme="majorBidi"/>
          <w:i/>
          <w:iCs/>
        </w:rPr>
        <w:t xml:space="preserve"> Do Things with Style: Essays in Honor of Joan </w:t>
      </w:r>
      <w:proofErr w:type="spellStart"/>
      <w:r w:rsidRPr="004F3F1D">
        <w:rPr>
          <w:rFonts w:asciiTheme="majorBidi" w:hAnsiTheme="majorBidi" w:cstheme="majorBidi"/>
          <w:i/>
          <w:iCs/>
        </w:rPr>
        <w:t>DeJean</w:t>
      </w:r>
      <w:proofErr w:type="spellEnd"/>
      <w:r w:rsidRPr="004F3F1D">
        <w:rPr>
          <w:rFonts w:asciiTheme="majorBidi" w:hAnsiTheme="majorBidi" w:cstheme="majorBidi"/>
        </w:rPr>
        <w:t xml:space="preserve">, ed. Roland </w:t>
      </w:r>
      <w:proofErr w:type="spellStart"/>
      <w:r w:rsidRPr="004F3F1D">
        <w:rPr>
          <w:rFonts w:asciiTheme="majorBidi" w:hAnsiTheme="majorBidi" w:cstheme="majorBidi"/>
        </w:rPr>
        <w:t>Rascevskis</w:t>
      </w:r>
      <w:proofErr w:type="spellEnd"/>
      <w:r w:rsidRPr="004F3F1D">
        <w:rPr>
          <w:rFonts w:asciiTheme="majorBidi" w:hAnsiTheme="majorBidi" w:cstheme="majorBidi"/>
        </w:rPr>
        <w:t xml:space="preserve"> and Amy S. </w:t>
      </w:r>
      <w:proofErr w:type="spellStart"/>
      <w:r w:rsidRPr="004F3F1D">
        <w:rPr>
          <w:rFonts w:asciiTheme="majorBidi" w:hAnsiTheme="majorBidi" w:cstheme="majorBidi"/>
        </w:rPr>
        <w:t>Wyngaard</w:t>
      </w:r>
      <w:proofErr w:type="spellEnd"/>
      <w:r w:rsidRPr="004F3F1D">
        <w:rPr>
          <w:rFonts w:asciiTheme="majorBidi" w:hAnsiTheme="majorBidi" w:cstheme="majorBidi"/>
        </w:rPr>
        <w:t xml:space="preserve"> (</w:t>
      </w:r>
      <w:r w:rsidRPr="004F3F1D">
        <w:rPr>
          <w:rFonts w:asciiTheme="majorBidi" w:hAnsiTheme="majorBidi" w:cstheme="majorBidi"/>
          <w:i/>
          <w:iCs/>
        </w:rPr>
        <w:t>French Review</w:t>
      </w:r>
      <w:r w:rsidRPr="004F3F1D">
        <w:rPr>
          <w:rFonts w:asciiTheme="majorBidi" w:hAnsiTheme="majorBidi" w:cstheme="majorBidi"/>
        </w:rPr>
        <w:t xml:space="preserve"> Book Series, 2021), 11-28.</w:t>
      </w:r>
    </w:p>
    <w:p w14:paraId="675EC983" w14:textId="77777777" w:rsidR="004F3F1D" w:rsidRDefault="004F3F1D" w:rsidP="006D2BC7">
      <w:pPr>
        <w:spacing w:line="480" w:lineRule="auto"/>
        <w:jc w:val="center"/>
        <w:rPr>
          <w:rFonts w:asciiTheme="majorBidi" w:hAnsiTheme="majorBidi" w:cstheme="majorBidi"/>
        </w:rPr>
      </w:pPr>
    </w:p>
    <w:p w14:paraId="778A4A58" w14:textId="16B98CE4" w:rsidR="00161578" w:rsidRPr="00542835" w:rsidRDefault="00161578" w:rsidP="006D2BC7">
      <w:pPr>
        <w:spacing w:line="480" w:lineRule="auto"/>
        <w:jc w:val="center"/>
        <w:rPr>
          <w:rFonts w:asciiTheme="majorBidi" w:hAnsiTheme="majorBidi" w:cstheme="majorBidi"/>
        </w:rPr>
      </w:pPr>
      <w:r w:rsidRPr="00542835">
        <w:rPr>
          <w:rFonts w:asciiTheme="majorBidi" w:hAnsiTheme="majorBidi" w:cstheme="majorBidi"/>
        </w:rPr>
        <w:t xml:space="preserve">The Comforts of </w:t>
      </w:r>
      <w:r w:rsidRPr="00542835">
        <w:rPr>
          <w:rFonts w:asciiTheme="majorBidi" w:hAnsiTheme="majorBidi" w:cstheme="majorBidi"/>
          <w:i/>
          <w:iCs/>
          <w:u w:val="single"/>
        </w:rPr>
        <w:t>Tartuffe</w:t>
      </w:r>
    </w:p>
    <w:p w14:paraId="33CCAB9C" w14:textId="49C5CFB6" w:rsidR="005F34FF" w:rsidRDefault="006D2BC7" w:rsidP="006D2BC7">
      <w:pPr>
        <w:spacing w:line="480" w:lineRule="auto"/>
        <w:jc w:val="center"/>
        <w:rPr>
          <w:rFonts w:asciiTheme="majorBidi" w:hAnsiTheme="majorBidi" w:cstheme="majorBidi"/>
        </w:rPr>
      </w:pPr>
      <w:r w:rsidRPr="00542835">
        <w:rPr>
          <w:rFonts w:asciiTheme="majorBidi" w:hAnsiTheme="majorBidi" w:cstheme="majorBidi"/>
        </w:rPr>
        <w:t xml:space="preserve"> </w:t>
      </w:r>
      <w:r w:rsidR="00161578" w:rsidRPr="00542835">
        <w:rPr>
          <w:rFonts w:asciiTheme="majorBidi" w:hAnsiTheme="majorBidi" w:cstheme="majorBidi"/>
        </w:rPr>
        <w:t>Nicholas Paige, UC Berkeley</w:t>
      </w:r>
    </w:p>
    <w:p w14:paraId="44BE5AC0" w14:textId="7C6A859C" w:rsidR="004F3F1D" w:rsidRDefault="004F3F1D" w:rsidP="006D2BC7">
      <w:pPr>
        <w:spacing w:line="480" w:lineRule="auto"/>
        <w:jc w:val="center"/>
        <w:rPr>
          <w:rFonts w:asciiTheme="majorBidi" w:hAnsiTheme="majorBidi" w:cstheme="majorBidi"/>
        </w:rPr>
      </w:pPr>
    </w:p>
    <w:p w14:paraId="1D94AA62" w14:textId="5996F5DA" w:rsidR="004F3F1D" w:rsidRDefault="004F3F1D" w:rsidP="004F3F1D">
      <w:pPr>
        <w:spacing w:line="480" w:lineRule="auto"/>
        <w:rPr>
          <w:rFonts w:asciiTheme="majorBidi" w:hAnsiTheme="majorBidi" w:cstheme="majorBidi"/>
        </w:rPr>
      </w:pPr>
      <w:r>
        <w:rPr>
          <w:rFonts w:asciiTheme="majorBidi" w:hAnsiTheme="majorBidi" w:cstheme="majorBidi"/>
        </w:rPr>
        <w:t>Abstract:</w:t>
      </w:r>
    </w:p>
    <w:p w14:paraId="4CE894DE" w14:textId="736ECAE4" w:rsidR="004F3F1D" w:rsidRPr="00542835" w:rsidRDefault="004F3F1D" w:rsidP="004F3F1D">
      <w:pPr>
        <w:spacing w:line="480" w:lineRule="auto"/>
        <w:rPr>
          <w:rFonts w:asciiTheme="majorBidi" w:hAnsiTheme="majorBidi" w:cstheme="majorBidi"/>
        </w:rPr>
      </w:pPr>
      <w:r w:rsidRPr="004F3F1D">
        <w:rPr>
          <w:rFonts w:asciiTheme="majorBidi" w:hAnsiTheme="majorBidi" w:cstheme="majorBidi"/>
        </w:rPr>
        <w:t xml:space="preserve">In the later versions of </w:t>
      </w:r>
      <w:r w:rsidRPr="004F3F1D">
        <w:rPr>
          <w:rFonts w:asciiTheme="majorBidi" w:hAnsiTheme="majorBidi" w:cstheme="majorBidi"/>
          <w:i/>
          <w:iCs/>
          <w:u w:val="single"/>
        </w:rPr>
        <w:t>Tartuffe</w:t>
      </w:r>
      <w:r w:rsidRPr="004F3F1D">
        <w:rPr>
          <w:rFonts w:asciiTheme="majorBidi" w:hAnsiTheme="majorBidi" w:cstheme="majorBidi"/>
        </w:rPr>
        <w:t xml:space="preserve">, Molière raises the stakes of the play by putting Orgon’s house at risk. This article situates this preoccupation with real estate in terms of New Paris’s urban engineering projects and Louis XIV’s attempts to make the city safe for the well-off. In this light, the play’s real target becomes less the familiar “bad father” of comedy than the outsider, the homeless </w:t>
      </w:r>
      <w:proofErr w:type="spellStart"/>
      <w:r w:rsidRPr="004F3F1D">
        <w:rPr>
          <w:rFonts w:asciiTheme="majorBidi" w:hAnsiTheme="majorBidi" w:cstheme="majorBidi"/>
        </w:rPr>
        <w:t>gueux</w:t>
      </w:r>
      <w:proofErr w:type="spellEnd"/>
      <w:r w:rsidRPr="004F3F1D">
        <w:rPr>
          <w:rFonts w:asciiTheme="majorBidi" w:hAnsiTheme="majorBidi" w:cstheme="majorBidi"/>
        </w:rPr>
        <w:t xml:space="preserve"> who would be best locked up in the </w:t>
      </w:r>
      <w:proofErr w:type="spellStart"/>
      <w:r w:rsidRPr="004F3F1D">
        <w:rPr>
          <w:rFonts w:asciiTheme="majorBidi" w:hAnsiTheme="majorBidi" w:cstheme="majorBidi"/>
        </w:rPr>
        <w:t>Hôpital</w:t>
      </w:r>
      <w:proofErr w:type="spellEnd"/>
      <w:r w:rsidRPr="004F3F1D">
        <w:rPr>
          <w:rFonts w:asciiTheme="majorBidi" w:hAnsiTheme="majorBidi" w:cstheme="majorBidi"/>
        </w:rPr>
        <w:t xml:space="preserve"> </w:t>
      </w:r>
      <w:proofErr w:type="spellStart"/>
      <w:r w:rsidRPr="004F3F1D">
        <w:rPr>
          <w:rFonts w:asciiTheme="majorBidi" w:hAnsiTheme="majorBidi" w:cstheme="majorBidi"/>
        </w:rPr>
        <w:t>général</w:t>
      </w:r>
      <w:proofErr w:type="spellEnd"/>
      <w:r w:rsidRPr="004F3F1D">
        <w:rPr>
          <w:rFonts w:asciiTheme="majorBidi" w:hAnsiTheme="majorBidi" w:cstheme="majorBidi"/>
        </w:rPr>
        <w:t>—newly founded by precisely the all-seeing prince so flattered in the play’s closing scene.</w:t>
      </w:r>
    </w:p>
    <w:p w14:paraId="2FD18B0D" w14:textId="14D04725" w:rsidR="005F34FF" w:rsidRPr="00542835" w:rsidRDefault="005F34FF" w:rsidP="006D2BC7">
      <w:pPr>
        <w:spacing w:line="480" w:lineRule="auto"/>
        <w:rPr>
          <w:rFonts w:asciiTheme="majorBidi" w:hAnsiTheme="majorBidi" w:cstheme="majorBidi"/>
        </w:rPr>
      </w:pPr>
    </w:p>
    <w:p w14:paraId="15460C9E" w14:textId="2A140170" w:rsidR="005F34FF" w:rsidRPr="00542835" w:rsidRDefault="005F34FF" w:rsidP="007924CE">
      <w:pPr>
        <w:spacing w:line="480" w:lineRule="auto"/>
        <w:rPr>
          <w:rFonts w:asciiTheme="majorBidi" w:hAnsiTheme="majorBidi" w:cstheme="majorBidi"/>
        </w:rPr>
      </w:pPr>
      <w:r w:rsidRPr="00542835">
        <w:rPr>
          <w:rFonts w:asciiTheme="majorBidi" w:hAnsiTheme="majorBidi" w:cstheme="majorBidi"/>
        </w:rPr>
        <w:tab/>
      </w:r>
      <w:r w:rsidR="006D2BC7" w:rsidRPr="00542835">
        <w:rPr>
          <w:rFonts w:asciiTheme="majorBidi" w:hAnsiTheme="majorBidi" w:cstheme="majorBidi"/>
          <w:i/>
          <w:iCs/>
          <w:u w:val="single"/>
        </w:rPr>
        <w:t>Le Tartuffe</w:t>
      </w:r>
      <w:r w:rsidR="006D2BC7" w:rsidRPr="00542835">
        <w:rPr>
          <w:rFonts w:asciiTheme="majorBidi" w:hAnsiTheme="majorBidi" w:cstheme="majorBidi"/>
        </w:rPr>
        <w:t xml:space="preserve"> is Molière’s real estate play</w:t>
      </w:r>
      <w:r w:rsidR="00C25BEB" w:rsidRPr="00542835">
        <w:rPr>
          <w:rFonts w:asciiTheme="majorBidi" w:hAnsiTheme="majorBidi" w:cstheme="majorBidi"/>
        </w:rPr>
        <w:t xml:space="preserve">: while </w:t>
      </w:r>
      <w:r w:rsidR="006D2BC7" w:rsidRPr="00542835">
        <w:rPr>
          <w:rFonts w:asciiTheme="majorBidi" w:hAnsiTheme="majorBidi" w:cstheme="majorBidi"/>
        </w:rPr>
        <w:t xml:space="preserve">classical comedy is very often about the household, this particular comedy is about the house. </w:t>
      </w:r>
      <w:r w:rsidR="00224BA0" w:rsidRPr="00542835">
        <w:rPr>
          <w:rFonts w:asciiTheme="majorBidi" w:hAnsiTheme="majorBidi" w:cstheme="majorBidi"/>
        </w:rPr>
        <w:t xml:space="preserve">By all appearances </w:t>
      </w:r>
      <w:r w:rsidR="006D2BC7" w:rsidRPr="00542835">
        <w:rPr>
          <w:rFonts w:asciiTheme="majorBidi" w:hAnsiTheme="majorBidi" w:cstheme="majorBidi"/>
        </w:rPr>
        <w:t xml:space="preserve">Orgon </w:t>
      </w:r>
      <w:r w:rsidR="00224BA0" w:rsidRPr="00542835">
        <w:rPr>
          <w:rFonts w:asciiTheme="majorBidi" w:hAnsiTheme="majorBidi" w:cstheme="majorBidi"/>
        </w:rPr>
        <w:t>has</w:t>
      </w:r>
      <w:r w:rsidR="006D2BC7" w:rsidRPr="00542835">
        <w:rPr>
          <w:rFonts w:asciiTheme="majorBidi" w:hAnsiTheme="majorBidi" w:cstheme="majorBidi"/>
        </w:rPr>
        <w:t xml:space="preserve"> a nice one</w:t>
      </w:r>
      <w:r w:rsidR="00224BA0" w:rsidRPr="00542835">
        <w:rPr>
          <w:rFonts w:asciiTheme="majorBidi" w:hAnsiTheme="majorBidi" w:cstheme="majorBidi"/>
        </w:rPr>
        <w:t xml:space="preserve">, perfect for holding the parties </w:t>
      </w:r>
      <w:r w:rsidR="00CE1D1D" w:rsidRPr="00542835">
        <w:rPr>
          <w:rFonts w:asciiTheme="majorBidi" w:hAnsiTheme="majorBidi" w:cstheme="majorBidi"/>
        </w:rPr>
        <w:t xml:space="preserve">to which </w:t>
      </w:r>
      <w:r w:rsidR="00224BA0" w:rsidRPr="00542835">
        <w:rPr>
          <w:rFonts w:asciiTheme="majorBidi" w:hAnsiTheme="majorBidi" w:cstheme="majorBidi"/>
        </w:rPr>
        <w:t xml:space="preserve">his </w:t>
      </w:r>
      <w:r w:rsidR="00214808" w:rsidRPr="00542835">
        <w:rPr>
          <w:rFonts w:asciiTheme="majorBidi" w:hAnsiTheme="majorBidi" w:cstheme="majorBidi"/>
        </w:rPr>
        <w:t xml:space="preserve">pious </w:t>
      </w:r>
      <w:r w:rsidR="00224BA0" w:rsidRPr="00542835">
        <w:rPr>
          <w:rFonts w:asciiTheme="majorBidi" w:hAnsiTheme="majorBidi" w:cstheme="majorBidi"/>
        </w:rPr>
        <w:t>mother objects</w:t>
      </w:r>
      <w:r w:rsidR="006D2BC7" w:rsidRPr="00542835">
        <w:rPr>
          <w:rFonts w:asciiTheme="majorBidi" w:hAnsiTheme="majorBidi" w:cstheme="majorBidi"/>
        </w:rPr>
        <w:t>. There were a lot of nice houses being built in Paris at the time</w:t>
      </w:r>
      <w:r w:rsidR="0022731E" w:rsidRPr="00542835">
        <w:rPr>
          <w:rFonts w:asciiTheme="majorBidi" w:hAnsiTheme="majorBidi" w:cstheme="majorBidi"/>
        </w:rPr>
        <w:t>—</w:t>
      </w:r>
      <w:r w:rsidR="006D2BC7" w:rsidRPr="00542835">
        <w:rPr>
          <w:rFonts w:asciiTheme="majorBidi" w:hAnsiTheme="majorBidi" w:cstheme="majorBidi"/>
        </w:rPr>
        <w:t xml:space="preserve">in the area of the Place Royale (now Place des Vosges), on the previously undeveloped </w:t>
      </w:r>
      <w:r w:rsidR="000307B4" w:rsidRPr="00542835">
        <w:rPr>
          <w:rFonts w:asciiTheme="majorBidi" w:hAnsiTheme="majorBidi" w:cstheme="majorBidi"/>
        </w:rPr>
        <w:t>Î</w:t>
      </w:r>
      <w:r w:rsidR="006D2BC7" w:rsidRPr="00542835">
        <w:rPr>
          <w:rFonts w:asciiTheme="majorBidi" w:hAnsiTheme="majorBidi" w:cstheme="majorBidi"/>
        </w:rPr>
        <w:t>le Saint-Louis</w:t>
      </w:r>
      <w:r w:rsidR="00D96E24" w:rsidRPr="00542835">
        <w:rPr>
          <w:rFonts w:asciiTheme="majorBidi" w:hAnsiTheme="majorBidi" w:cstheme="majorBidi"/>
        </w:rPr>
        <w:t xml:space="preserve">, soon around the Place des </w:t>
      </w:r>
      <w:proofErr w:type="spellStart"/>
      <w:r w:rsidR="00D96E24" w:rsidRPr="00542835">
        <w:rPr>
          <w:rFonts w:asciiTheme="majorBidi" w:hAnsiTheme="majorBidi" w:cstheme="majorBidi"/>
        </w:rPr>
        <w:t>Victoires</w:t>
      </w:r>
      <w:proofErr w:type="spellEnd"/>
      <w:r w:rsidR="006D2BC7" w:rsidRPr="00542835">
        <w:rPr>
          <w:rFonts w:asciiTheme="majorBidi" w:hAnsiTheme="majorBidi" w:cstheme="majorBidi"/>
        </w:rPr>
        <w:t xml:space="preserve">. Orgon’s Paris </w:t>
      </w:r>
      <w:r w:rsidR="00C25BEB" w:rsidRPr="00542835">
        <w:rPr>
          <w:rFonts w:asciiTheme="majorBidi" w:hAnsiTheme="majorBidi" w:cstheme="majorBidi"/>
        </w:rPr>
        <w:t>i</w:t>
      </w:r>
      <w:r w:rsidR="006D2BC7" w:rsidRPr="00542835">
        <w:rPr>
          <w:rFonts w:asciiTheme="majorBidi" w:hAnsiTheme="majorBidi" w:cstheme="majorBidi"/>
        </w:rPr>
        <w:t xml:space="preserve">s the new, proudly modernized city whose transformations have been so well charted by Joan </w:t>
      </w:r>
      <w:proofErr w:type="spellStart"/>
      <w:r w:rsidR="006D2BC7" w:rsidRPr="00542835">
        <w:rPr>
          <w:rFonts w:asciiTheme="majorBidi" w:hAnsiTheme="majorBidi" w:cstheme="majorBidi"/>
        </w:rPr>
        <w:t>DeJean</w:t>
      </w:r>
      <w:proofErr w:type="spellEnd"/>
      <w:r w:rsidR="0022731E" w:rsidRPr="00542835">
        <w:rPr>
          <w:rFonts w:asciiTheme="majorBidi" w:hAnsiTheme="majorBidi" w:cstheme="majorBidi"/>
        </w:rPr>
        <w:t>—a</w:t>
      </w:r>
      <w:r w:rsidR="006D2BC7" w:rsidRPr="00542835">
        <w:rPr>
          <w:rFonts w:asciiTheme="majorBidi" w:hAnsiTheme="majorBidi" w:cstheme="majorBidi"/>
        </w:rPr>
        <w:t xml:space="preserve"> city </w:t>
      </w:r>
      <w:r w:rsidR="00204431" w:rsidRPr="00542835">
        <w:rPr>
          <w:rFonts w:asciiTheme="majorBidi" w:hAnsiTheme="majorBidi" w:cstheme="majorBidi"/>
        </w:rPr>
        <w:t>developing the</w:t>
      </w:r>
      <w:r w:rsidR="006D2BC7" w:rsidRPr="00542835">
        <w:rPr>
          <w:rFonts w:asciiTheme="majorBidi" w:hAnsiTheme="majorBidi" w:cstheme="majorBidi"/>
        </w:rPr>
        <w:t xml:space="preserve"> physical infrastructure </w:t>
      </w:r>
      <w:r w:rsidR="00D96E24" w:rsidRPr="00542835">
        <w:rPr>
          <w:rFonts w:asciiTheme="majorBidi" w:hAnsiTheme="majorBidi" w:cstheme="majorBidi"/>
        </w:rPr>
        <w:t>to support its upper-class sociability</w:t>
      </w:r>
      <w:r w:rsidR="00C25BEB" w:rsidRPr="00542835">
        <w:rPr>
          <w:rFonts w:asciiTheme="majorBidi" w:hAnsiTheme="majorBidi" w:cstheme="majorBidi"/>
        </w:rPr>
        <w:t>, with</w:t>
      </w:r>
      <w:r w:rsidR="006D2BC7" w:rsidRPr="00542835">
        <w:rPr>
          <w:rFonts w:asciiTheme="majorBidi" w:hAnsiTheme="majorBidi" w:cstheme="majorBidi"/>
        </w:rPr>
        <w:t xml:space="preserve"> </w:t>
      </w:r>
      <w:r w:rsidR="00D96E24" w:rsidRPr="00542835">
        <w:rPr>
          <w:rFonts w:asciiTheme="majorBidi" w:hAnsiTheme="majorBidi" w:cstheme="majorBidi"/>
        </w:rPr>
        <w:t>parks</w:t>
      </w:r>
      <w:r w:rsidR="007924CE" w:rsidRPr="00542835">
        <w:rPr>
          <w:rFonts w:asciiTheme="majorBidi" w:hAnsiTheme="majorBidi" w:cstheme="majorBidi"/>
        </w:rPr>
        <w:t xml:space="preserve"> and</w:t>
      </w:r>
      <w:r w:rsidR="00D96E24" w:rsidRPr="00542835">
        <w:rPr>
          <w:rFonts w:asciiTheme="majorBidi" w:hAnsiTheme="majorBidi" w:cstheme="majorBidi"/>
        </w:rPr>
        <w:t xml:space="preserve"> prospects</w:t>
      </w:r>
      <w:r w:rsidR="007924CE" w:rsidRPr="00542835">
        <w:rPr>
          <w:rFonts w:asciiTheme="majorBidi" w:hAnsiTheme="majorBidi" w:cstheme="majorBidi"/>
        </w:rPr>
        <w:t xml:space="preserve"> and</w:t>
      </w:r>
      <w:r w:rsidR="00D96E24" w:rsidRPr="00542835">
        <w:rPr>
          <w:rFonts w:asciiTheme="majorBidi" w:hAnsiTheme="majorBidi" w:cstheme="majorBidi"/>
        </w:rPr>
        <w:t xml:space="preserve"> </w:t>
      </w:r>
      <w:r w:rsidR="00204431" w:rsidRPr="00542835">
        <w:rPr>
          <w:rFonts w:asciiTheme="majorBidi" w:hAnsiTheme="majorBidi" w:cstheme="majorBidi"/>
        </w:rPr>
        <w:t xml:space="preserve">public lighting. And straighter, wider </w:t>
      </w:r>
      <w:r w:rsidR="00D96E24" w:rsidRPr="00542835">
        <w:rPr>
          <w:rFonts w:asciiTheme="majorBidi" w:hAnsiTheme="majorBidi" w:cstheme="majorBidi"/>
        </w:rPr>
        <w:t xml:space="preserve">streets </w:t>
      </w:r>
      <w:r w:rsidR="007924CE" w:rsidRPr="00542835">
        <w:rPr>
          <w:rFonts w:asciiTheme="majorBidi" w:hAnsiTheme="majorBidi" w:cstheme="majorBidi"/>
        </w:rPr>
        <w:t>to accommodate</w:t>
      </w:r>
      <w:r w:rsidR="00D96E24" w:rsidRPr="00542835">
        <w:rPr>
          <w:rFonts w:asciiTheme="majorBidi" w:hAnsiTheme="majorBidi" w:cstheme="majorBidi"/>
        </w:rPr>
        <w:t xml:space="preserve"> </w:t>
      </w:r>
      <w:r w:rsidR="007924CE" w:rsidRPr="00542835">
        <w:rPr>
          <w:rFonts w:asciiTheme="majorBidi" w:hAnsiTheme="majorBidi" w:cstheme="majorBidi"/>
        </w:rPr>
        <w:t>the</w:t>
      </w:r>
      <w:r w:rsidR="00D96E24" w:rsidRPr="00542835">
        <w:rPr>
          <w:rFonts w:asciiTheme="majorBidi" w:hAnsiTheme="majorBidi" w:cstheme="majorBidi"/>
        </w:rPr>
        <w:t xml:space="preserve"> private carriages</w:t>
      </w:r>
      <w:r w:rsidR="007924CE" w:rsidRPr="00542835">
        <w:rPr>
          <w:rFonts w:asciiTheme="majorBidi" w:hAnsiTheme="majorBidi" w:cstheme="majorBidi"/>
        </w:rPr>
        <w:t xml:space="preserve"> now proliferating</w:t>
      </w:r>
      <w:r w:rsidR="00D96E24" w:rsidRPr="00542835">
        <w:rPr>
          <w:rFonts w:asciiTheme="majorBidi" w:hAnsiTheme="majorBidi" w:cstheme="majorBidi"/>
        </w:rPr>
        <w:t>.</w:t>
      </w:r>
      <w:r w:rsidR="007924CE" w:rsidRPr="00542835">
        <w:rPr>
          <w:rFonts w:asciiTheme="majorBidi" w:hAnsiTheme="majorBidi" w:cstheme="majorBidi"/>
        </w:rPr>
        <w:t xml:space="preserve"> </w:t>
      </w:r>
      <w:r w:rsidR="00F741F6" w:rsidRPr="00542835">
        <w:rPr>
          <w:rFonts w:asciiTheme="majorBidi" w:hAnsiTheme="majorBidi" w:cstheme="majorBidi"/>
        </w:rPr>
        <w:t>These urban improvements pave the way</w:t>
      </w:r>
      <w:r w:rsidR="00204431" w:rsidRPr="00542835">
        <w:rPr>
          <w:rFonts w:asciiTheme="majorBidi" w:hAnsiTheme="majorBidi" w:cstheme="majorBidi"/>
        </w:rPr>
        <w:t xml:space="preserve"> for all those</w:t>
      </w:r>
      <w:r w:rsidR="00C666AD" w:rsidRPr="00542835">
        <w:rPr>
          <w:rFonts w:asciiTheme="majorBidi" w:hAnsiTheme="majorBidi" w:cstheme="majorBidi"/>
        </w:rPr>
        <w:t xml:space="preserve"> </w:t>
      </w:r>
      <w:proofErr w:type="spellStart"/>
      <w:r w:rsidR="00C666AD" w:rsidRPr="00542835">
        <w:rPr>
          <w:rFonts w:asciiTheme="majorBidi" w:hAnsiTheme="majorBidi" w:cstheme="majorBidi"/>
          <w:i/>
          <w:iCs/>
          <w:u w:val="single"/>
        </w:rPr>
        <w:t>visites</w:t>
      </w:r>
      <w:proofErr w:type="spellEnd"/>
      <w:r w:rsidR="00204431" w:rsidRPr="00542835">
        <w:rPr>
          <w:rFonts w:asciiTheme="majorBidi" w:hAnsiTheme="majorBidi" w:cstheme="majorBidi"/>
        </w:rPr>
        <w:t xml:space="preserve">, those </w:t>
      </w:r>
      <w:proofErr w:type="spellStart"/>
      <w:r w:rsidR="00C666AD" w:rsidRPr="00542835">
        <w:rPr>
          <w:rFonts w:asciiTheme="majorBidi" w:hAnsiTheme="majorBidi" w:cstheme="majorBidi"/>
          <w:i/>
          <w:iCs/>
          <w:u w:val="single"/>
        </w:rPr>
        <w:lastRenderedPageBreak/>
        <w:t>bals</w:t>
      </w:r>
      <w:proofErr w:type="spellEnd"/>
      <w:r w:rsidR="00204431" w:rsidRPr="00542835">
        <w:rPr>
          <w:rFonts w:asciiTheme="majorBidi" w:hAnsiTheme="majorBidi" w:cstheme="majorBidi"/>
        </w:rPr>
        <w:t xml:space="preserve">, those </w:t>
      </w:r>
      <w:r w:rsidR="00204431" w:rsidRPr="00542835">
        <w:rPr>
          <w:rFonts w:asciiTheme="majorBidi" w:hAnsiTheme="majorBidi" w:cstheme="majorBidi"/>
          <w:i/>
          <w:iCs/>
          <w:u w:val="single"/>
        </w:rPr>
        <w:t>conversations</w:t>
      </w:r>
      <w:r w:rsidR="00204431" w:rsidRPr="00542835">
        <w:rPr>
          <w:rFonts w:asciiTheme="majorBidi" w:hAnsiTheme="majorBidi" w:cstheme="majorBidi"/>
        </w:rPr>
        <w:t xml:space="preserve"> about which Madame </w:t>
      </w:r>
      <w:proofErr w:type="spellStart"/>
      <w:r w:rsidR="00204431" w:rsidRPr="00542835">
        <w:rPr>
          <w:rFonts w:asciiTheme="majorBidi" w:hAnsiTheme="majorBidi" w:cstheme="majorBidi"/>
        </w:rPr>
        <w:t>Pernelle</w:t>
      </w:r>
      <w:proofErr w:type="spellEnd"/>
      <w:r w:rsidR="00204431" w:rsidRPr="00542835">
        <w:rPr>
          <w:rFonts w:asciiTheme="majorBidi" w:hAnsiTheme="majorBidi" w:cstheme="majorBidi"/>
        </w:rPr>
        <w:t xml:space="preserve"> </w:t>
      </w:r>
      <w:r w:rsidR="007924CE" w:rsidRPr="00542835">
        <w:rPr>
          <w:rFonts w:asciiTheme="majorBidi" w:hAnsiTheme="majorBidi" w:cstheme="majorBidi"/>
        </w:rPr>
        <w:t xml:space="preserve">complains so </w:t>
      </w:r>
      <w:r w:rsidR="00703591" w:rsidRPr="00542835">
        <w:rPr>
          <w:rFonts w:asciiTheme="majorBidi" w:hAnsiTheme="majorBidi" w:cstheme="majorBidi"/>
        </w:rPr>
        <w:t>shrilly</w:t>
      </w:r>
      <w:r w:rsidR="007924CE" w:rsidRPr="00542835">
        <w:rPr>
          <w:rFonts w:asciiTheme="majorBidi" w:hAnsiTheme="majorBidi" w:cstheme="majorBidi"/>
        </w:rPr>
        <w:t xml:space="preserve"> in the play’s opening.</w:t>
      </w:r>
      <w:r w:rsidR="007924CE" w:rsidRPr="00542835">
        <w:rPr>
          <w:rStyle w:val="EndnoteReference"/>
          <w:rFonts w:asciiTheme="majorBidi" w:hAnsiTheme="majorBidi" w:cstheme="majorBidi"/>
        </w:rPr>
        <w:endnoteReference w:id="1"/>
      </w:r>
      <w:r w:rsidR="007924CE" w:rsidRPr="00542835">
        <w:rPr>
          <w:rFonts w:asciiTheme="majorBidi" w:hAnsiTheme="majorBidi" w:cstheme="majorBidi"/>
        </w:rPr>
        <w:t xml:space="preserve"> </w:t>
      </w:r>
      <w:r w:rsidR="00D63A34" w:rsidRPr="00542835">
        <w:rPr>
          <w:rFonts w:asciiTheme="majorBidi" w:hAnsiTheme="majorBidi" w:cstheme="majorBidi"/>
        </w:rPr>
        <w:t>All this</w:t>
      </w:r>
      <w:r w:rsidR="006D2BC7" w:rsidRPr="00542835">
        <w:rPr>
          <w:rFonts w:asciiTheme="majorBidi" w:hAnsiTheme="majorBidi" w:cstheme="majorBidi"/>
        </w:rPr>
        <w:t xml:space="preserve"> hangs in the balance</w:t>
      </w:r>
      <w:r w:rsidR="007924CE" w:rsidRPr="00542835">
        <w:rPr>
          <w:rFonts w:asciiTheme="majorBidi" w:hAnsiTheme="majorBidi" w:cstheme="majorBidi"/>
        </w:rPr>
        <w:t xml:space="preserve"> because of Orgon’s obsession, the one that pushes him to make a gift of his property to Tartuffe.</w:t>
      </w:r>
    </w:p>
    <w:p w14:paraId="0A7D33E0" w14:textId="7053CA65" w:rsidR="00432198" w:rsidRPr="00542835" w:rsidRDefault="00F741F6" w:rsidP="002A4455">
      <w:pPr>
        <w:spacing w:line="480" w:lineRule="auto"/>
        <w:rPr>
          <w:rFonts w:asciiTheme="majorBidi" w:hAnsiTheme="majorBidi" w:cstheme="majorBidi"/>
        </w:rPr>
      </w:pPr>
      <w:r w:rsidRPr="00542835">
        <w:rPr>
          <w:rFonts w:asciiTheme="majorBidi" w:hAnsiTheme="majorBidi" w:cstheme="majorBidi"/>
        </w:rPr>
        <w:tab/>
        <w:t xml:space="preserve">Yet it is in all likelihood more accurate to say that the work </w:t>
      </w:r>
      <w:r w:rsidRPr="00542835">
        <w:rPr>
          <w:rFonts w:asciiTheme="majorBidi" w:hAnsiTheme="majorBidi" w:cstheme="majorBidi"/>
          <w:i/>
          <w:iCs/>
          <w:u w:val="single"/>
        </w:rPr>
        <w:t>became</w:t>
      </w:r>
      <w:r w:rsidRPr="00542835">
        <w:rPr>
          <w:rFonts w:asciiTheme="majorBidi" w:hAnsiTheme="majorBidi" w:cstheme="majorBidi"/>
        </w:rPr>
        <w:t xml:space="preserve"> Molière real estate play</w:t>
      </w:r>
      <w:r w:rsidR="0022731E" w:rsidRPr="00542835">
        <w:rPr>
          <w:rFonts w:asciiTheme="majorBidi" w:hAnsiTheme="majorBidi" w:cstheme="majorBidi"/>
        </w:rPr>
        <w:t>—</w:t>
      </w:r>
      <w:r w:rsidRPr="00542835">
        <w:rPr>
          <w:rFonts w:asciiTheme="majorBidi" w:hAnsiTheme="majorBidi" w:cstheme="majorBidi"/>
        </w:rPr>
        <w:t>some time</w:t>
      </w:r>
      <w:r w:rsidR="0022731E" w:rsidRPr="00542835">
        <w:rPr>
          <w:rFonts w:asciiTheme="majorBidi" w:hAnsiTheme="majorBidi" w:cstheme="majorBidi"/>
        </w:rPr>
        <w:t xml:space="preserve">, that is, </w:t>
      </w:r>
      <w:r w:rsidRPr="00542835">
        <w:rPr>
          <w:rFonts w:asciiTheme="majorBidi" w:hAnsiTheme="majorBidi" w:cstheme="majorBidi"/>
        </w:rPr>
        <w:t xml:space="preserve">between its initial version </w:t>
      </w:r>
      <w:r w:rsidR="0022731E" w:rsidRPr="00542835">
        <w:rPr>
          <w:rFonts w:asciiTheme="majorBidi" w:hAnsiTheme="majorBidi" w:cstheme="majorBidi"/>
        </w:rPr>
        <w:t>of</w:t>
      </w:r>
      <w:r w:rsidRPr="00542835">
        <w:rPr>
          <w:rFonts w:asciiTheme="majorBidi" w:hAnsiTheme="majorBidi" w:cstheme="majorBidi"/>
        </w:rPr>
        <w:t xml:space="preserve"> 1664 and the final version we possess, </w:t>
      </w:r>
      <w:r w:rsidR="0022731E" w:rsidRPr="00542835">
        <w:rPr>
          <w:rFonts w:asciiTheme="majorBidi" w:hAnsiTheme="majorBidi" w:cstheme="majorBidi"/>
        </w:rPr>
        <w:t>of</w:t>
      </w:r>
      <w:r w:rsidRPr="00542835">
        <w:rPr>
          <w:rFonts w:asciiTheme="majorBidi" w:hAnsiTheme="majorBidi" w:cstheme="majorBidi"/>
        </w:rPr>
        <w:t xml:space="preserve"> 1669. </w:t>
      </w:r>
      <w:r w:rsidR="008D0233" w:rsidRPr="00542835">
        <w:rPr>
          <w:rFonts w:asciiTheme="majorBidi" w:hAnsiTheme="majorBidi" w:cstheme="majorBidi"/>
        </w:rPr>
        <w:t>After all, the security of the home does not</w:t>
      </w:r>
      <w:r w:rsidR="00185E47" w:rsidRPr="00542835">
        <w:rPr>
          <w:rFonts w:asciiTheme="majorBidi" w:hAnsiTheme="majorBidi" w:cstheme="majorBidi"/>
        </w:rPr>
        <w:t xml:space="preserve"> immediately connect with the problem of religion and its proper place</w:t>
      </w:r>
      <w:r w:rsidR="0022731E" w:rsidRPr="00542835">
        <w:rPr>
          <w:rFonts w:asciiTheme="majorBidi" w:hAnsiTheme="majorBidi" w:cstheme="majorBidi"/>
        </w:rPr>
        <w:t>, which is</w:t>
      </w:r>
      <w:r w:rsidR="00185E47" w:rsidRPr="00542835">
        <w:rPr>
          <w:rFonts w:asciiTheme="majorBidi" w:hAnsiTheme="majorBidi" w:cstheme="majorBidi"/>
        </w:rPr>
        <w:t xml:space="preserve"> long the subject for which literary history has </w:t>
      </w:r>
      <w:r w:rsidR="008D0233" w:rsidRPr="00542835">
        <w:rPr>
          <w:rFonts w:asciiTheme="majorBidi" w:hAnsiTheme="majorBidi" w:cstheme="majorBidi"/>
        </w:rPr>
        <w:t xml:space="preserve">quite sensibly </w:t>
      </w:r>
      <w:r w:rsidR="00185E47" w:rsidRPr="00542835">
        <w:rPr>
          <w:rFonts w:asciiTheme="majorBidi" w:hAnsiTheme="majorBidi" w:cstheme="majorBidi"/>
        </w:rPr>
        <w:t xml:space="preserve">enshrined </w:t>
      </w:r>
      <w:r w:rsidR="00185E47" w:rsidRPr="00542835">
        <w:rPr>
          <w:rFonts w:asciiTheme="majorBidi" w:hAnsiTheme="majorBidi" w:cstheme="majorBidi"/>
          <w:i/>
          <w:iCs/>
          <w:u w:val="single"/>
        </w:rPr>
        <w:t>Le Tartuffe</w:t>
      </w:r>
      <w:r w:rsidR="00595DC4" w:rsidRPr="00542835">
        <w:rPr>
          <w:rFonts w:asciiTheme="majorBidi" w:hAnsiTheme="majorBidi" w:cstheme="majorBidi"/>
        </w:rPr>
        <w:t xml:space="preserve"> (see McBride; Rey and </w:t>
      </w:r>
      <w:proofErr w:type="spellStart"/>
      <w:r w:rsidR="00595DC4" w:rsidRPr="00542835">
        <w:rPr>
          <w:rFonts w:asciiTheme="majorBidi" w:hAnsiTheme="majorBidi" w:cstheme="majorBidi"/>
        </w:rPr>
        <w:t>Lacouture</w:t>
      </w:r>
      <w:proofErr w:type="spellEnd"/>
      <w:r w:rsidR="00595DC4" w:rsidRPr="00542835">
        <w:rPr>
          <w:rFonts w:asciiTheme="majorBidi" w:hAnsiTheme="majorBidi" w:cstheme="majorBidi"/>
        </w:rPr>
        <w:t xml:space="preserve">; </w:t>
      </w:r>
      <w:proofErr w:type="spellStart"/>
      <w:r w:rsidR="00595DC4" w:rsidRPr="00542835">
        <w:rPr>
          <w:rFonts w:asciiTheme="majorBidi" w:hAnsiTheme="majorBidi" w:cstheme="majorBidi"/>
        </w:rPr>
        <w:t>Prest</w:t>
      </w:r>
      <w:proofErr w:type="spellEnd"/>
      <w:r w:rsidR="00595DC4" w:rsidRPr="00542835">
        <w:rPr>
          <w:rFonts w:asciiTheme="majorBidi" w:hAnsiTheme="majorBidi" w:cstheme="majorBidi"/>
        </w:rPr>
        <w:t xml:space="preserve">). </w:t>
      </w:r>
      <w:r w:rsidR="00185E47" w:rsidRPr="00542835">
        <w:rPr>
          <w:rFonts w:asciiTheme="majorBidi" w:hAnsiTheme="majorBidi" w:cstheme="majorBidi"/>
        </w:rPr>
        <w:t xml:space="preserve">Tartuffe is, as most anyone </w:t>
      </w:r>
      <w:r w:rsidR="00DF5465" w:rsidRPr="00542835">
        <w:rPr>
          <w:rFonts w:asciiTheme="majorBidi" w:hAnsiTheme="majorBidi" w:cstheme="majorBidi"/>
        </w:rPr>
        <w:t>who is in the position to have heard of the play</w:t>
      </w:r>
      <w:r w:rsidR="00CC4A24" w:rsidRPr="00542835">
        <w:rPr>
          <w:rFonts w:asciiTheme="majorBidi" w:hAnsiTheme="majorBidi" w:cstheme="majorBidi"/>
        </w:rPr>
        <w:t xml:space="preserve"> knows</w:t>
      </w:r>
      <w:r w:rsidR="00185E47" w:rsidRPr="00542835">
        <w:rPr>
          <w:rFonts w:asciiTheme="majorBidi" w:hAnsiTheme="majorBidi" w:cstheme="majorBidi"/>
        </w:rPr>
        <w:t>, a hypocrite</w:t>
      </w:r>
      <w:r w:rsidR="00CC4A24" w:rsidRPr="00542835">
        <w:rPr>
          <w:rFonts w:asciiTheme="majorBidi" w:hAnsiTheme="majorBidi" w:cstheme="majorBidi"/>
        </w:rPr>
        <w:t xml:space="preserve">; he affects </w:t>
      </w:r>
      <w:r w:rsidR="00185E47" w:rsidRPr="00542835">
        <w:rPr>
          <w:rFonts w:asciiTheme="majorBidi" w:hAnsiTheme="majorBidi" w:cstheme="majorBidi"/>
        </w:rPr>
        <w:t xml:space="preserve">spiritual airs in </w:t>
      </w:r>
      <w:r w:rsidR="00CC4A24" w:rsidRPr="00542835">
        <w:rPr>
          <w:rFonts w:asciiTheme="majorBidi" w:hAnsiTheme="majorBidi" w:cstheme="majorBidi"/>
        </w:rPr>
        <w:t>in view of satisfying</w:t>
      </w:r>
      <w:r w:rsidR="00185E47" w:rsidRPr="00542835">
        <w:rPr>
          <w:rFonts w:asciiTheme="majorBidi" w:hAnsiTheme="majorBidi" w:cstheme="majorBidi"/>
        </w:rPr>
        <w:t xml:space="preserve"> his carnal cravings.</w:t>
      </w:r>
      <w:r w:rsidR="00CC4A24" w:rsidRPr="00542835">
        <w:rPr>
          <w:rFonts w:asciiTheme="majorBidi" w:hAnsiTheme="majorBidi" w:cstheme="majorBidi"/>
        </w:rPr>
        <w:t xml:space="preserve"> </w:t>
      </w:r>
      <w:r w:rsidRPr="00542835">
        <w:rPr>
          <w:rFonts w:asciiTheme="majorBidi" w:hAnsiTheme="majorBidi" w:cstheme="majorBidi"/>
        </w:rPr>
        <w:t xml:space="preserve">Admittedly, property could be one of those cravings, along with the </w:t>
      </w:r>
      <w:r w:rsidR="00EE2DA0" w:rsidRPr="00542835">
        <w:rPr>
          <w:rFonts w:asciiTheme="majorBidi" w:hAnsiTheme="majorBidi" w:cstheme="majorBidi"/>
        </w:rPr>
        <w:t>“</w:t>
      </w:r>
      <w:proofErr w:type="spellStart"/>
      <w:r w:rsidRPr="00542835">
        <w:rPr>
          <w:rFonts w:asciiTheme="majorBidi" w:hAnsiTheme="majorBidi" w:cstheme="majorBidi"/>
        </w:rPr>
        <w:t>moitié</w:t>
      </w:r>
      <w:proofErr w:type="spellEnd"/>
      <w:r w:rsidRPr="00542835">
        <w:rPr>
          <w:rFonts w:asciiTheme="majorBidi" w:hAnsiTheme="majorBidi" w:cstheme="majorBidi"/>
        </w:rPr>
        <w:t xml:space="preserve"> de </w:t>
      </w:r>
      <w:r w:rsidR="00EE2DA0" w:rsidRPr="00542835">
        <w:rPr>
          <w:rFonts w:asciiTheme="majorBidi" w:hAnsiTheme="majorBidi" w:cstheme="majorBidi"/>
        </w:rPr>
        <w:t>G</w:t>
      </w:r>
      <w:r w:rsidRPr="00542835">
        <w:rPr>
          <w:rFonts w:asciiTheme="majorBidi" w:hAnsiTheme="majorBidi" w:cstheme="majorBidi"/>
        </w:rPr>
        <w:t xml:space="preserve">igot </w:t>
      </w:r>
      <w:proofErr w:type="spellStart"/>
      <w:r w:rsidRPr="00542835">
        <w:rPr>
          <w:rFonts w:asciiTheme="majorBidi" w:hAnsiTheme="majorBidi" w:cstheme="majorBidi"/>
        </w:rPr>
        <w:t>en</w:t>
      </w:r>
      <w:proofErr w:type="spellEnd"/>
      <w:r w:rsidRPr="00542835">
        <w:rPr>
          <w:rFonts w:asciiTheme="majorBidi" w:hAnsiTheme="majorBidi" w:cstheme="majorBidi"/>
        </w:rPr>
        <w:t xml:space="preserve"> </w:t>
      </w:r>
      <w:proofErr w:type="spellStart"/>
      <w:r w:rsidRPr="00542835">
        <w:rPr>
          <w:rFonts w:asciiTheme="majorBidi" w:hAnsiTheme="majorBidi" w:cstheme="majorBidi"/>
        </w:rPr>
        <w:t>hachis</w:t>
      </w:r>
      <w:proofErr w:type="spellEnd"/>
      <w:r w:rsidR="00EE2DA0" w:rsidRPr="00542835">
        <w:rPr>
          <w:rFonts w:asciiTheme="majorBidi" w:hAnsiTheme="majorBidi" w:cstheme="majorBidi"/>
        </w:rPr>
        <w:t>”</w:t>
      </w:r>
      <w:r w:rsidRPr="00542835">
        <w:rPr>
          <w:rFonts w:asciiTheme="majorBidi" w:hAnsiTheme="majorBidi" w:cstheme="majorBidi"/>
        </w:rPr>
        <w:t xml:space="preserve"> </w:t>
      </w:r>
      <w:r w:rsidR="00595DC4" w:rsidRPr="00542835">
        <w:rPr>
          <w:rFonts w:asciiTheme="majorBidi" w:hAnsiTheme="majorBidi" w:cstheme="majorBidi"/>
        </w:rPr>
        <w:t>(</w:t>
      </w:r>
      <w:r w:rsidR="00EE2DA0" w:rsidRPr="00542835">
        <w:rPr>
          <w:rFonts w:asciiTheme="majorBidi" w:hAnsiTheme="majorBidi" w:cstheme="majorBidi"/>
        </w:rPr>
        <w:t xml:space="preserve">108; </w:t>
      </w:r>
      <w:r w:rsidR="00434D60">
        <w:rPr>
          <w:rFonts w:asciiTheme="majorBidi" w:hAnsiTheme="majorBidi" w:cstheme="majorBidi"/>
        </w:rPr>
        <w:t>1.4.</w:t>
      </w:r>
      <w:r w:rsidR="0096761F" w:rsidRPr="00542835">
        <w:rPr>
          <w:rFonts w:asciiTheme="majorBidi" w:hAnsiTheme="majorBidi" w:cstheme="majorBidi"/>
        </w:rPr>
        <w:t>240</w:t>
      </w:r>
      <w:r w:rsidR="00595DC4" w:rsidRPr="00542835">
        <w:rPr>
          <w:rFonts w:asciiTheme="majorBidi" w:hAnsiTheme="majorBidi" w:cstheme="majorBidi"/>
        </w:rPr>
        <w:t>)</w:t>
      </w:r>
      <w:r w:rsidR="0096761F" w:rsidRPr="00542835">
        <w:rPr>
          <w:rFonts w:asciiTheme="majorBidi" w:hAnsiTheme="majorBidi" w:cstheme="majorBidi"/>
        </w:rPr>
        <w:t xml:space="preserve"> </w:t>
      </w:r>
      <w:r w:rsidR="008D0233" w:rsidRPr="00542835">
        <w:rPr>
          <w:rFonts w:asciiTheme="majorBidi" w:hAnsiTheme="majorBidi" w:cstheme="majorBidi"/>
        </w:rPr>
        <w:t xml:space="preserve">he wolfs down </w:t>
      </w:r>
      <w:r w:rsidRPr="00542835">
        <w:rPr>
          <w:rFonts w:asciiTheme="majorBidi" w:hAnsiTheme="majorBidi" w:cstheme="majorBidi"/>
        </w:rPr>
        <w:t xml:space="preserve">and </w:t>
      </w:r>
      <w:r w:rsidR="008D0233" w:rsidRPr="00542835">
        <w:rPr>
          <w:rFonts w:asciiTheme="majorBidi" w:hAnsiTheme="majorBidi" w:cstheme="majorBidi"/>
        </w:rPr>
        <w:t>the</w:t>
      </w:r>
      <w:r w:rsidRPr="00542835">
        <w:rPr>
          <w:rFonts w:asciiTheme="majorBidi" w:hAnsiTheme="majorBidi" w:cstheme="majorBidi"/>
        </w:rPr>
        <w:t xml:space="preserve"> </w:t>
      </w:r>
      <w:r w:rsidR="00EE2DA0" w:rsidRPr="00542835">
        <w:rPr>
          <w:rFonts w:asciiTheme="majorBidi" w:hAnsiTheme="majorBidi" w:cstheme="majorBidi"/>
        </w:rPr>
        <w:t>“</w:t>
      </w:r>
      <w:proofErr w:type="spellStart"/>
      <w:r w:rsidRPr="00542835">
        <w:rPr>
          <w:rFonts w:asciiTheme="majorBidi" w:hAnsiTheme="majorBidi" w:cstheme="majorBidi"/>
        </w:rPr>
        <w:t>étoffe</w:t>
      </w:r>
      <w:proofErr w:type="spellEnd"/>
      <w:r w:rsidRPr="00542835">
        <w:rPr>
          <w:rFonts w:asciiTheme="majorBidi" w:hAnsiTheme="majorBidi" w:cstheme="majorBidi"/>
        </w:rPr>
        <w:t xml:space="preserve"> </w:t>
      </w:r>
      <w:r w:rsidR="00EE2DA0" w:rsidRPr="00542835">
        <w:rPr>
          <w:rFonts w:asciiTheme="majorBidi" w:hAnsiTheme="majorBidi" w:cstheme="majorBidi"/>
        </w:rPr>
        <w:t xml:space="preserve">... </w:t>
      </w:r>
      <w:proofErr w:type="spellStart"/>
      <w:r w:rsidRPr="00542835">
        <w:rPr>
          <w:rFonts w:asciiTheme="majorBidi" w:hAnsiTheme="majorBidi" w:cstheme="majorBidi"/>
        </w:rPr>
        <w:t>moelleuse</w:t>
      </w:r>
      <w:proofErr w:type="spellEnd"/>
      <w:r w:rsidR="00EE2DA0" w:rsidRPr="00542835">
        <w:rPr>
          <w:rFonts w:asciiTheme="majorBidi" w:hAnsiTheme="majorBidi" w:cstheme="majorBidi"/>
        </w:rPr>
        <w:t>”</w:t>
      </w:r>
      <w:r w:rsidRPr="00542835">
        <w:rPr>
          <w:rFonts w:asciiTheme="majorBidi" w:hAnsiTheme="majorBidi" w:cstheme="majorBidi"/>
        </w:rPr>
        <w:t xml:space="preserve"> </w:t>
      </w:r>
      <w:r w:rsidR="00595DC4" w:rsidRPr="00542835">
        <w:rPr>
          <w:rFonts w:asciiTheme="majorBidi" w:hAnsiTheme="majorBidi" w:cstheme="majorBidi"/>
        </w:rPr>
        <w:t>(</w:t>
      </w:r>
      <w:r w:rsidR="00EE2DA0" w:rsidRPr="00542835">
        <w:rPr>
          <w:rFonts w:asciiTheme="majorBidi" w:hAnsiTheme="majorBidi" w:cstheme="majorBidi"/>
        </w:rPr>
        <w:t xml:space="preserve">146; </w:t>
      </w:r>
      <w:r w:rsidR="009E7B10">
        <w:rPr>
          <w:rFonts w:asciiTheme="majorBidi" w:hAnsiTheme="majorBidi" w:cstheme="majorBidi"/>
        </w:rPr>
        <w:t>3.3.</w:t>
      </w:r>
      <w:r w:rsidR="0096761F" w:rsidRPr="00542835">
        <w:rPr>
          <w:rFonts w:asciiTheme="majorBidi" w:hAnsiTheme="majorBidi" w:cstheme="majorBidi"/>
        </w:rPr>
        <w:t>917</w:t>
      </w:r>
      <w:r w:rsidR="00595DC4" w:rsidRPr="00542835">
        <w:rPr>
          <w:rFonts w:asciiTheme="majorBidi" w:hAnsiTheme="majorBidi" w:cstheme="majorBidi"/>
        </w:rPr>
        <w:t xml:space="preserve">) </w:t>
      </w:r>
      <w:r w:rsidR="008D0233" w:rsidRPr="00542835">
        <w:rPr>
          <w:rFonts w:asciiTheme="majorBidi" w:hAnsiTheme="majorBidi" w:cstheme="majorBidi"/>
        </w:rPr>
        <w:t>he fingers on Elmire’s person</w:t>
      </w:r>
      <w:r w:rsidR="0022731E" w:rsidRPr="00542835">
        <w:rPr>
          <w:rFonts w:asciiTheme="majorBidi" w:hAnsiTheme="majorBidi" w:cstheme="majorBidi"/>
        </w:rPr>
        <w:t>—</w:t>
      </w:r>
      <w:r w:rsidRPr="00542835">
        <w:rPr>
          <w:rFonts w:asciiTheme="majorBidi" w:hAnsiTheme="majorBidi" w:cstheme="majorBidi"/>
        </w:rPr>
        <w:t xml:space="preserve">those more palpably direct sops to his desire. </w:t>
      </w:r>
      <w:r w:rsidR="008D0233" w:rsidRPr="00542835">
        <w:rPr>
          <w:rFonts w:asciiTheme="majorBidi" w:hAnsiTheme="majorBidi" w:cstheme="majorBidi"/>
        </w:rPr>
        <w:t xml:space="preserve">Yet the house as target fits better in the context of the textual transformations scholars have for </w:t>
      </w:r>
      <w:r w:rsidR="00C25BEB" w:rsidRPr="00542835">
        <w:rPr>
          <w:rFonts w:asciiTheme="majorBidi" w:hAnsiTheme="majorBidi" w:cstheme="majorBidi"/>
        </w:rPr>
        <w:t>many</w:t>
      </w:r>
      <w:r w:rsidR="008D0233" w:rsidRPr="00542835">
        <w:rPr>
          <w:rFonts w:asciiTheme="majorBidi" w:hAnsiTheme="majorBidi" w:cstheme="majorBidi"/>
        </w:rPr>
        <w:t xml:space="preserve"> decades</w:t>
      </w:r>
      <w:r w:rsidR="009C36BF" w:rsidRPr="00542835">
        <w:rPr>
          <w:rFonts w:asciiTheme="majorBidi" w:hAnsiTheme="majorBidi" w:cstheme="majorBidi"/>
        </w:rPr>
        <w:t xml:space="preserve"> deduced based on extant evidence.</w:t>
      </w:r>
      <w:r w:rsidR="002A4455" w:rsidRPr="00542835">
        <w:rPr>
          <w:rStyle w:val="EndnoteReference"/>
          <w:rFonts w:asciiTheme="majorBidi" w:hAnsiTheme="majorBidi" w:cstheme="majorBidi"/>
        </w:rPr>
        <w:endnoteReference w:id="2"/>
      </w:r>
      <w:r w:rsidR="009C36BF" w:rsidRPr="00542835">
        <w:rPr>
          <w:rFonts w:asciiTheme="majorBidi" w:hAnsiTheme="majorBidi" w:cstheme="majorBidi"/>
        </w:rPr>
        <w:t xml:space="preserve"> These </w:t>
      </w:r>
      <w:r w:rsidR="00C25BEB" w:rsidRPr="00542835">
        <w:rPr>
          <w:rFonts w:asciiTheme="majorBidi" w:hAnsiTheme="majorBidi" w:cstheme="majorBidi"/>
        </w:rPr>
        <w:t xml:space="preserve">transformations </w:t>
      </w:r>
      <w:r w:rsidR="009C36BF" w:rsidRPr="00542835">
        <w:rPr>
          <w:rFonts w:asciiTheme="majorBidi" w:hAnsiTheme="majorBidi" w:cstheme="majorBidi"/>
        </w:rPr>
        <w:t xml:space="preserve">have taken </w:t>
      </w:r>
      <w:r w:rsidR="009C36BF" w:rsidRPr="00542835">
        <w:rPr>
          <w:rFonts w:asciiTheme="majorBidi" w:hAnsiTheme="majorBidi" w:cstheme="majorBidi"/>
          <w:i/>
          <w:iCs/>
          <w:u w:val="single"/>
        </w:rPr>
        <w:t>Le Tartuffe</w:t>
      </w:r>
      <w:r w:rsidR="009C36BF" w:rsidRPr="00542835">
        <w:rPr>
          <w:rFonts w:asciiTheme="majorBidi" w:hAnsiTheme="majorBidi" w:cstheme="majorBidi"/>
        </w:rPr>
        <w:t xml:space="preserve"> from a three-act play </w:t>
      </w:r>
      <w:r w:rsidR="00784E5F" w:rsidRPr="00542835">
        <w:rPr>
          <w:rFonts w:asciiTheme="majorBidi" w:hAnsiTheme="majorBidi" w:cstheme="majorBidi"/>
        </w:rPr>
        <w:t xml:space="preserve">apparently </w:t>
      </w:r>
      <w:r w:rsidR="009C36BF" w:rsidRPr="00542835">
        <w:rPr>
          <w:rFonts w:asciiTheme="majorBidi" w:hAnsiTheme="majorBidi" w:cstheme="majorBidi"/>
        </w:rPr>
        <w:t xml:space="preserve">subtitled </w:t>
      </w:r>
      <w:proofErr w:type="spellStart"/>
      <w:r w:rsidR="009C36BF" w:rsidRPr="00542835">
        <w:rPr>
          <w:rFonts w:asciiTheme="majorBidi" w:hAnsiTheme="majorBidi" w:cstheme="majorBidi"/>
          <w:i/>
          <w:iCs/>
          <w:u w:val="single"/>
        </w:rPr>
        <w:t>l’hypocrite</w:t>
      </w:r>
      <w:proofErr w:type="spellEnd"/>
      <w:r w:rsidR="009C36BF" w:rsidRPr="00542835">
        <w:rPr>
          <w:rFonts w:asciiTheme="majorBidi" w:hAnsiTheme="majorBidi" w:cstheme="majorBidi"/>
        </w:rPr>
        <w:t xml:space="preserve"> to a five-act play subtitled </w:t>
      </w:r>
      <w:proofErr w:type="spellStart"/>
      <w:r w:rsidR="009C36BF" w:rsidRPr="00542835">
        <w:rPr>
          <w:rFonts w:asciiTheme="majorBidi" w:hAnsiTheme="majorBidi" w:cstheme="majorBidi"/>
          <w:i/>
          <w:iCs/>
          <w:u w:val="single"/>
        </w:rPr>
        <w:t>l’imposteur</w:t>
      </w:r>
      <w:proofErr w:type="spellEnd"/>
      <w:r w:rsidR="009C36BF" w:rsidRPr="00542835">
        <w:rPr>
          <w:rFonts w:asciiTheme="majorBidi" w:hAnsiTheme="majorBidi" w:cstheme="majorBidi"/>
        </w:rPr>
        <w:t xml:space="preserve">, and in the process loosened Tartuffe’s relation to the traditional object of satire that is the fornicating and gluttonous </w:t>
      </w:r>
      <w:r w:rsidR="00A153CC" w:rsidRPr="00542835">
        <w:rPr>
          <w:rFonts w:asciiTheme="majorBidi" w:hAnsiTheme="majorBidi" w:cstheme="majorBidi"/>
        </w:rPr>
        <w:t xml:space="preserve">man of the cloth. </w:t>
      </w:r>
      <w:r w:rsidR="002A4455" w:rsidRPr="00542835">
        <w:rPr>
          <w:rFonts w:asciiTheme="majorBidi" w:hAnsiTheme="majorBidi" w:cstheme="majorBidi"/>
        </w:rPr>
        <w:t>The stakes of Tartuffe’s parasitism increase: from a hypocrite eating his way through Orgon’s larder we pass to an imposter with designs on his house. And if h</w:t>
      </w:r>
      <w:r w:rsidR="00A153CC" w:rsidRPr="00542835">
        <w:rPr>
          <w:rFonts w:asciiTheme="majorBidi" w:hAnsiTheme="majorBidi" w:cstheme="majorBidi"/>
        </w:rPr>
        <w:t>ypocrites and imposters are both something other than what they pretend</w:t>
      </w:r>
      <w:r w:rsidR="002A4455" w:rsidRPr="00542835">
        <w:rPr>
          <w:rFonts w:asciiTheme="majorBidi" w:hAnsiTheme="majorBidi" w:cstheme="majorBidi"/>
        </w:rPr>
        <w:t xml:space="preserve">, </w:t>
      </w:r>
      <w:r w:rsidR="00A153CC" w:rsidRPr="00542835">
        <w:rPr>
          <w:rFonts w:asciiTheme="majorBidi" w:hAnsiTheme="majorBidi" w:cstheme="majorBidi"/>
        </w:rPr>
        <w:t>imposters additionally usurp social identities that do not belong to them. Imposters come from below. They infiltrate.</w:t>
      </w:r>
      <w:r w:rsidR="00432198" w:rsidRPr="00542835">
        <w:rPr>
          <w:rFonts w:asciiTheme="majorBidi" w:hAnsiTheme="majorBidi" w:cstheme="majorBidi"/>
        </w:rPr>
        <w:t xml:space="preserve"> “Un </w:t>
      </w:r>
      <w:r w:rsidR="00EE2DA0" w:rsidRPr="00542835">
        <w:rPr>
          <w:rFonts w:asciiTheme="majorBidi" w:hAnsiTheme="majorBidi" w:cstheme="majorBidi"/>
        </w:rPr>
        <w:t>I</w:t>
      </w:r>
      <w:r w:rsidR="00432198" w:rsidRPr="00542835">
        <w:rPr>
          <w:rFonts w:asciiTheme="majorBidi" w:hAnsiTheme="majorBidi" w:cstheme="majorBidi"/>
        </w:rPr>
        <w:t>nconnu,” warns Dorine, “</w:t>
      </w:r>
      <w:proofErr w:type="spellStart"/>
      <w:r w:rsidR="00432198" w:rsidRPr="00542835">
        <w:rPr>
          <w:rFonts w:asciiTheme="majorBidi" w:hAnsiTheme="majorBidi" w:cstheme="majorBidi"/>
        </w:rPr>
        <w:t>céans</w:t>
      </w:r>
      <w:proofErr w:type="spellEnd"/>
      <w:r w:rsidR="00432198" w:rsidRPr="00542835">
        <w:rPr>
          <w:rFonts w:asciiTheme="majorBidi" w:hAnsiTheme="majorBidi" w:cstheme="majorBidi"/>
        </w:rPr>
        <w:t xml:space="preserve"> </w:t>
      </w:r>
      <w:proofErr w:type="spellStart"/>
      <w:proofErr w:type="gramStart"/>
      <w:r w:rsidR="00432198" w:rsidRPr="00542835">
        <w:rPr>
          <w:rFonts w:asciiTheme="majorBidi" w:hAnsiTheme="majorBidi" w:cstheme="majorBidi"/>
        </w:rPr>
        <w:t>s’impatronise</w:t>
      </w:r>
      <w:proofErr w:type="spellEnd"/>
      <w:r w:rsidR="00432198" w:rsidRPr="00542835">
        <w:rPr>
          <w:rFonts w:asciiTheme="majorBidi" w:hAnsiTheme="majorBidi" w:cstheme="majorBidi"/>
        </w:rPr>
        <w:t>“</w:t>
      </w:r>
      <w:r w:rsidR="0022731E" w:rsidRPr="00542835">
        <w:rPr>
          <w:rFonts w:asciiTheme="majorBidi" w:hAnsiTheme="majorBidi" w:cstheme="majorBidi"/>
        </w:rPr>
        <w:t xml:space="preserve"> </w:t>
      </w:r>
      <w:r w:rsidR="00432198" w:rsidRPr="00542835">
        <w:rPr>
          <w:rFonts w:asciiTheme="majorBidi" w:hAnsiTheme="majorBidi" w:cstheme="majorBidi"/>
        </w:rPr>
        <w:t>(</w:t>
      </w:r>
      <w:proofErr w:type="gramEnd"/>
      <w:r w:rsidR="00EE2DA0" w:rsidRPr="00542835">
        <w:rPr>
          <w:rFonts w:asciiTheme="majorBidi" w:hAnsiTheme="majorBidi" w:cstheme="majorBidi"/>
        </w:rPr>
        <w:t xml:space="preserve">102; </w:t>
      </w:r>
      <w:r w:rsidR="009E7B10">
        <w:rPr>
          <w:rFonts w:asciiTheme="majorBidi" w:hAnsiTheme="majorBidi" w:cstheme="majorBidi"/>
        </w:rPr>
        <w:t>1.1.</w:t>
      </w:r>
      <w:r w:rsidR="00432198" w:rsidRPr="00542835">
        <w:rPr>
          <w:rFonts w:asciiTheme="majorBidi" w:hAnsiTheme="majorBidi" w:cstheme="majorBidi"/>
        </w:rPr>
        <w:t>62)</w:t>
      </w:r>
      <w:r w:rsidR="00AF06DE" w:rsidRPr="00542835">
        <w:rPr>
          <w:rFonts w:asciiTheme="majorBidi" w:hAnsiTheme="majorBidi" w:cstheme="majorBidi"/>
        </w:rPr>
        <w:t>.</w:t>
      </w:r>
      <w:r w:rsidR="00595DC4" w:rsidRPr="00542835">
        <w:rPr>
          <w:rStyle w:val="EndnoteReference"/>
          <w:rFonts w:asciiTheme="majorBidi" w:hAnsiTheme="majorBidi" w:cstheme="majorBidi"/>
        </w:rPr>
        <w:endnoteReference w:id="3"/>
      </w:r>
    </w:p>
    <w:p w14:paraId="3B02BCC3" w14:textId="101C7617" w:rsidR="00C25BEB" w:rsidRPr="00542835" w:rsidRDefault="00C25BEB" w:rsidP="00432198">
      <w:pPr>
        <w:spacing w:line="480" w:lineRule="auto"/>
        <w:rPr>
          <w:rFonts w:asciiTheme="majorBidi" w:hAnsiTheme="majorBidi" w:cstheme="majorBidi"/>
        </w:rPr>
      </w:pPr>
      <w:r w:rsidRPr="00542835">
        <w:rPr>
          <w:rFonts w:asciiTheme="majorBidi" w:hAnsiTheme="majorBidi" w:cstheme="majorBidi"/>
        </w:rPr>
        <w:tab/>
        <w:t xml:space="preserve">In what follows, </w:t>
      </w:r>
      <w:r w:rsidR="007D774A" w:rsidRPr="00542835">
        <w:rPr>
          <w:rFonts w:asciiTheme="majorBidi" w:hAnsiTheme="majorBidi" w:cstheme="majorBidi"/>
        </w:rPr>
        <w:t xml:space="preserve">I want to </w:t>
      </w:r>
      <w:r w:rsidR="002A4455" w:rsidRPr="00542835">
        <w:rPr>
          <w:rFonts w:asciiTheme="majorBidi" w:hAnsiTheme="majorBidi" w:cstheme="majorBidi"/>
        </w:rPr>
        <w:t>argue that</w:t>
      </w:r>
      <w:r w:rsidR="00C666AD" w:rsidRPr="00542835">
        <w:rPr>
          <w:rFonts w:asciiTheme="majorBidi" w:hAnsiTheme="majorBidi" w:cstheme="majorBidi"/>
        </w:rPr>
        <w:t xml:space="preserve"> the 1669</w:t>
      </w:r>
      <w:r w:rsidR="007D774A" w:rsidRPr="00542835">
        <w:rPr>
          <w:rFonts w:asciiTheme="majorBidi" w:hAnsiTheme="majorBidi" w:cstheme="majorBidi"/>
        </w:rPr>
        <w:t xml:space="preserve"> </w:t>
      </w:r>
      <w:r w:rsidR="007D774A" w:rsidRPr="00542835">
        <w:rPr>
          <w:rFonts w:asciiTheme="majorBidi" w:hAnsiTheme="majorBidi" w:cstheme="majorBidi"/>
          <w:i/>
          <w:iCs/>
          <w:u w:val="single"/>
        </w:rPr>
        <w:t>Tartuffe</w:t>
      </w:r>
      <w:r w:rsidR="007D774A" w:rsidRPr="00542835">
        <w:rPr>
          <w:rFonts w:asciiTheme="majorBidi" w:hAnsiTheme="majorBidi" w:cstheme="majorBidi"/>
        </w:rPr>
        <w:t xml:space="preserve"> </w:t>
      </w:r>
      <w:r w:rsidR="002A4455" w:rsidRPr="00542835">
        <w:rPr>
          <w:rFonts w:asciiTheme="majorBidi" w:hAnsiTheme="majorBidi" w:cstheme="majorBidi"/>
        </w:rPr>
        <w:t>is designed for the N</w:t>
      </w:r>
      <w:r w:rsidR="007D774A" w:rsidRPr="00542835">
        <w:rPr>
          <w:rFonts w:asciiTheme="majorBidi" w:hAnsiTheme="majorBidi" w:cstheme="majorBidi"/>
        </w:rPr>
        <w:t>ew Paris</w:t>
      </w:r>
      <w:r w:rsidR="002A4455" w:rsidRPr="00542835">
        <w:rPr>
          <w:rFonts w:asciiTheme="majorBidi" w:hAnsiTheme="majorBidi" w:cstheme="majorBidi"/>
        </w:rPr>
        <w:t xml:space="preserve"> in a way that its predecessor was likely not</w:t>
      </w:r>
      <w:r w:rsidR="007D774A" w:rsidRPr="00542835">
        <w:rPr>
          <w:rFonts w:asciiTheme="majorBidi" w:hAnsiTheme="majorBidi" w:cstheme="majorBidi"/>
        </w:rPr>
        <w:t xml:space="preserve">. Henri IV’s urban projects such as the Pont </w:t>
      </w:r>
      <w:proofErr w:type="spellStart"/>
      <w:r w:rsidR="007D774A" w:rsidRPr="00542835">
        <w:rPr>
          <w:rFonts w:asciiTheme="majorBidi" w:hAnsiTheme="majorBidi" w:cstheme="majorBidi"/>
        </w:rPr>
        <w:t>Neuf</w:t>
      </w:r>
      <w:proofErr w:type="spellEnd"/>
      <w:r w:rsidR="007D774A" w:rsidRPr="00542835">
        <w:rPr>
          <w:rFonts w:asciiTheme="majorBidi" w:hAnsiTheme="majorBidi" w:cstheme="majorBidi"/>
        </w:rPr>
        <w:t xml:space="preserve"> and the </w:t>
      </w:r>
      <w:r w:rsidR="007D774A" w:rsidRPr="00542835">
        <w:rPr>
          <w:rFonts w:asciiTheme="majorBidi" w:hAnsiTheme="majorBidi" w:cstheme="majorBidi"/>
        </w:rPr>
        <w:lastRenderedPageBreak/>
        <w:t xml:space="preserve">Place Dauphine stand at the beginning of the modernization, pursued </w:t>
      </w:r>
      <w:r w:rsidR="0049626E" w:rsidRPr="00542835">
        <w:rPr>
          <w:rFonts w:asciiTheme="majorBidi" w:hAnsiTheme="majorBidi" w:cstheme="majorBidi"/>
        </w:rPr>
        <w:t xml:space="preserve">throughout the century </w:t>
      </w:r>
      <w:r w:rsidR="007D774A" w:rsidRPr="00542835">
        <w:rPr>
          <w:rFonts w:asciiTheme="majorBidi" w:hAnsiTheme="majorBidi" w:cstheme="majorBidi"/>
        </w:rPr>
        <w:t xml:space="preserve">by Louis XIII and Louis XIV. The </w:t>
      </w:r>
      <w:r w:rsidR="002A4455" w:rsidRPr="00542835">
        <w:rPr>
          <w:rFonts w:asciiTheme="majorBidi" w:hAnsiTheme="majorBidi" w:cstheme="majorBidi"/>
        </w:rPr>
        <w:t>Sun King</w:t>
      </w:r>
      <w:r w:rsidR="007D774A" w:rsidRPr="00542835">
        <w:rPr>
          <w:rFonts w:asciiTheme="majorBidi" w:hAnsiTheme="majorBidi" w:cstheme="majorBidi"/>
        </w:rPr>
        <w:t xml:space="preserve"> is sometimes accused of forgetting Paris for Versailles, perhaps on account of animus relating to the Fronde revolt. Yet as </w:t>
      </w:r>
      <w:proofErr w:type="spellStart"/>
      <w:r w:rsidR="007D774A" w:rsidRPr="00542835">
        <w:rPr>
          <w:rFonts w:asciiTheme="majorBidi" w:hAnsiTheme="majorBidi" w:cstheme="majorBidi"/>
        </w:rPr>
        <w:t>DeJean</w:t>
      </w:r>
      <w:proofErr w:type="spellEnd"/>
      <w:r w:rsidR="007D774A" w:rsidRPr="00542835">
        <w:rPr>
          <w:rFonts w:asciiTheme="majorBidi" w:hAnsiTheme="majorBidi" w:cstheme="majorBidi"/>
        </w:rPr>
        <w:t xml:space="preserve"> writes, </w:t>
      </w:r>
      <w:r w:rsidR="008C0C20" w:rsidRPr="00542835">
        <w:rPr>
          <w:rFonts w:asciiTheme="majorBidi" w:hAnsiTheme="majorBidi" w:cstheme="majorBidi"/>
        </w:rPr>
        <w:t>“this theory overlooks an essential period in the history of Paris, the twelve to fifteen years that began in 1660” (95)</w:t>
      </w:r>
      <w:r w:rsidR="007D774A" w:rsidRPr="00542835">
        <w:rPr>
          <w:rFonts w:asciiTheme="majorBidi" w:hAnsiTheme="majorBidi" w:cstheme="majorBidi"/>
        </w:rPr>
        <w:t>.</w:t>
      </w:r>
      <w:r w:rsidR="008C0C20" w:rsidRPr="00542835">
        <w:rPr>
          <w:rStyle w:val="EndnoteReference"/>
          <w:rFonts w:asciiTheme="majorBidi" w:hAnsiTheme="majorBidi" w:cstheme="majorBidi"/>
        </w:rPr>
        <w:endnoteReference w:id="4"/>
      </w:r>
      <w:r w:rsidR="007D774A" w:rsidRPr="00542835">
        <w:rPr>
          <w:rFonts w:asciiTheme="majorBidi" w:hAnsiTheme="majorBidi" w:cstheme="majorBidi"/>
        </w:rPr>
        <w:t xml:space="preserve"> </w:t>
      </w:r>
      <w:r w:rsidR="00A318B6" w:rsidRPr="00542835">
        <w:rPr>
          <w:rFonts w:asciiTheme="majorBidi" w:hAnsiTheme="majorBidi" w:cstheme="majorBidi"/>
        </w:rPr>
        <w:t xml:space="preserve">And surely all this building of public spaces and the private dwellings that complemented them cannot be separated from initiatives to make </w:t>
      </w:r>
      <w:r w:rsidR="0049626E" w:rsidRPr="00542835">
        <w:rPr>
          <w:rFonts w:asciiTheme="majorBidi" w:hAnsiTheme="majorBidi" w:cstheme="majorBidi"/>
        </w:rPr>
        <w:t>N</w:t>
      </w:r>
      <w:r w:rsidR="00A318B6" w:rsidRPr="00542835">
        <w:rPr>
          <w:rFonts w:asciiTheme="majorBidi" w:hAnsiTheme="majorBidi" w:cstheme="majorBidi"/>
        </w:rPr>
        <w:t xml:space="preserve">ew Paris safe, </w:t>
      </w:r>
      <w:r w:rsidR="00D63A34" w:rsidRPr="00542835">
        <w:rPr>
          <w:rFonts w:asciiTheme="majorBidi" w:hAnsiTheme="majorBidi" w:cstheme="majorBidi"/>
        </w:rPr>
        <w:t xml:space="preserve">ranging </w:t>
      </w:r>
      <w:r w:rsidR="00A318B6" w:rsidRPr="00542835">
        <w:rPr>
          <w:rFonts w:asciiTheme="majorBidi" w:hAnsiTheme="majorBidi" w:cstheme="majorBidi"/>
        </w:rPr>
        <w:t xml:space="preserve">from the aforementioned street lighting to the establishment of the first Parisian police force to, most signally, what Michel Foucault has famously called the </w:t>
      </w:r>
      <w:r w:rsidR="00A318B6" w:rsidRPr="00542835">
        <w:rPr>
          <w:rFonts w:asciiTheme="majorBidi" w:hAnsiTheme="majorBidi" w:cstheme="majorBidi"/>
          <w:i/>
          <w:iCs/>
          <w:u w:val="single"/>
        </w:rPr>
        <w:t xml:space="preserve">Grand </w:t>
      </w:r>
      <w:proofErr w:type="spellStart"/>
      <w:r w:rsidR="00A318B6" w:rsidRPr="00542835">
        <w:rPr>
          <w:rFonts w:asciiTheme="majorBidi" w:hAnsiTheme="majorBidi" w:cstheme="majorBidi"/>
          <w:i/>
          <w:iCs/>
          <w:u w:val="single"/>
        </w:rPr>
        <w:t>Renfermement</w:t>
      </w:r>
      <w:proofErr w:type="spellEnd"/>
      <w:r w:rsidR="0022731E" w:rsidRPr="00542835">
        <w:rPr>
          <w:rFonts w:asciiTheme="majorBidi" w:hAnsiTheme="majorBidi" w:cstheme="majorBidi"/>
        </w:rPr>
        <w:t>—</w:t>
      </w:r>
      <w:r w:rsidR="00A318B6" w:rsidRPr="00542835">
        <w:rPr>
          <w:rFonts w:asciiTheme="majorBidi" w:hAnsiTheme="majorBidi" w:cstheme="majorBidi"/>
        </w:rPr>
        <w:t xml:space="preserve">an attempt to rid </w:t>
      </w:r>
      <w:r w:rsidR="00D97AE1" w:rsidRPr="00542835">
        <w:rPr>
          <w:rFonts w:asciiTheme="majorBidi" w:hAnsiTheme="majorBidi" w:cstheme="majorBidi"/>
        </w:rPr>
        <w:t>the city</w:t>
      </w:r>
      <w:r w:rsidR="00A318B6" w:rsidRPr="00542835">
        <w:rPr>
          <w:rFonts w:asciiTheme="majorBidi" w:hAnsiTheme="majorBidi" w:cstheme="majorBidi"/>
        </w:rPr>
        <w:t xml:space="preserve"> of the indigent and the unemployed </w:t>
      </w:r>
      <w:r w:rsidR="00D55B4B" w:rsidRPr="00542835">
        <w:rPr>
          <w:rFonts w:asciiTheme="majorBidi" w:hAnsiTheme="majorBidi" w:cstheme="majorBidi"/>
        </w:rPr>
        <w:t xml:space="preserve">by rounding them up and putting them to work in the archipelago of institutions known as the </w:t>
      </w:r>
      <w:proofErr w:type="spellStart"/>
      <w:r w:rsidR="00D55B4B" w:rsidRPr="00542835">
        <w:rPr>
          <w:rFonts w:asciiTheme="majorBidi" w:hAnsiTheme="majorBidi" w:cstheme="majorBidi"/>
          <w:i/>
          <w:iCs/>
          <w:u w:val="single"/>
        </w:rPr>
        <w:t>Hôpital</w:t>
      </w:r>
      <w:proofErr w:type="spellEnd"/>
      <w:r w:rsidR="00D55B4B" w:rsidRPr="00542835">
        <w:rPr>
          <w:rFonts w:asciiTheme="majorBidi" w:hAnsiTheme="majorBidi" w:cstheme="majorBidi"/>
          <w:i/>
          <w:iCs/>
          <w:u w:val="single"/>
        </w:rPr>
        <w:t xml:space="preserve"> </w:t>
      </w:r>
      <w:proofErr w:type="spellStart"/>
      <w:r w:rsidR="00D55B4B" w:rsidRPr="00542835">
        <w:rPr>
          <w:rFonts w:asciiTheme="majorBidi" w:hAnsiTheme="majorBidi" w:cstheme="majorBidi"/>
          <w:i/>
          <w:iCs/>
          <w:u w:val="single"/>
        </w:rPr>
        <w:t>Général</w:t>
      </w:r>
      <w:proofErr w:type="spellEnd"/>
      <w:r w:rsidR="00D55B4B" w:rsidRPr="00542835">
        <w:rPr>
          <w:rFonts w:asciiTheme="majorBidi" w:hAnsiTheme="majorBidi" w:cstheme="majorBidi"/>
        </w:rPr>
        <w:t xml:space="preserve">. My </w:t>
      </w:r>
      <w:r w:rsidR="002A4455" w:rsidRPr="00542835">
        <w:rPr>
          <w:rFonts w:asciiTheme="majorBidi" w:hAnsiTheme="majorBidi" w:cstheme="majorBidi"/>
        </w:rPr>
        <w:t xml:space="preserve">basic </w:t>
      </w:r>
      <w:r w:rsidR="00D55B4B" w:rsidRPr="00542835">
        <w:rPr>
          <w:rFonts w:asciiTheme="majorBidi" w:hAnsiTheme="majorBidi" w:cstheme="majorBidi"/>
        </w:rPr>
        <w:t>point, I trust, is already evident: imprisoning Tartuffe ensures the symbolic safety of Parisian homeowners.</w:t>
      </w:r>
    </w:p>
    <w:p w14:paraId="2D2797FD" w14:textId="587674B8" w:rsidR="000307B4" w:rsidRPr="00542835" w:rsidRDefault="000307B4" w:rsidP="00B048F8">
      <w:pPr>
        <w:spacing w:line="480" w:lineRule="auto"/>
        <w:rPr>
          <w:rFonts w:asciiTheme="majorBidi" w:hAnsiTheme="majorBidi" w:cstheme="majorBidi"/>
        </w:rPr>
      </w:pPr>
      <w:r w:rsidRPr="00542835">
        <w:rPr>
          <w:rFonts w:asciiTheme="majorBidi" w:hAnsiTheme="majorBidi" w:cstheme="majorBidi"/>
        </w:rPr>
        <w:tab/>
        <w:t xml:space="preserve">The exclusionary valence of Paris’s modernization bears recalling. </w:t>
      </w:r>
      <w:r w:rsidR="00D97AE1" w:rsidRPr="00542835">
        <w:rPr>
          <w:rFonts w:asciiTheme="majorBidi" w:hAnsiTheme="majorBidi" w:cstheme="majorBidi"/>
        </w:rPr>
        <w:t xml:space="preserve">Public works are, </w:t>
      </w:r>
      <w:r w:rsidR="007446BE" w:rsidRPr="00542835">
        <w:rPr>
          <w:rFonts w:asciiTheme="majorBidi" w:hAnsiTheme="majorBidi" w:cstheme="majorBidi"/>
        </w:rPr>
        <w:t>it stands to reason</w:t>
      </w:r>
      <w:r w:rsidR="00D97AE1" w:rsidRPr="00542835">
        <w:rPr>
          <w:rFonts w:asciiTheme="majorBidi" w:hAnsiTheme="majorBidi" w:cstheme="majorBidi"/>
        </w:rPr>
        <w:t xml:space="preserve">, for the public; and </w:t>
      </w:r>
      <w:proofErr w:type="spellStart"/>
      <w:r w:rsidR="00D97AE1" w:rsidRPr="00542835">
        <w:rPr>
          <w:rFonts w:asciiTheme="majorBidi" w:hAnsiTheme="majorBidi" w:cstheme="majorBidi"/>
        </w:rPr>
        <w:t>DeJean</w:t>
      </w:r>
      <w:proofErr w:type="spellEnd"/>
      <w:r w:rsidR="00D97AE1" w:rsidRPr="00542835">
        <w:rPr>
          <w:rFonts w:asciiTheme="majorBidi" w:hAnsiTheme="majorBidi" w:cstheme="majorBidi"/>
        </w:rPr>
        <w:t xml:space="preserve"> has emphasized the way that a square such as the Place Royale broke from the Italianate tradition of the piazza, organized around a building of some importance to Church or State.</w:t>
      </w:r>
      <w:r w:rsidR="00686DF3" w:rsidRPr="00542835">
        <w:rPr>
          <w:rStyle w:val="EndnoteReference"/>
          <w:rFonts w:asciiTheme="majorBidi" w:hAnsiTheme="majorBidi" w:cstheme="majorBidi"/>
        </w:rPr>
        <w:endnoteReference w:id="5"/>
      </w:r>
      <w:r w:rsidR="00D97AE1" w:rsidRPr="00542835">
        <w:rPr>
          <w:rFonts w:asciiTheme="majorBidi" w:hAnsiTheme="majorBidi" w:cstheme="majorBidi"/>
        </w:rPr>
        <w:t xml:space="preserve"> </w:t>
      </w:r>
      <w:r w:rsidR="00091C3D" w:rsidRPr="00542835">
        <w:rPr>
          <w:rFonts w:asciiTheme="majorBidi" w:hAnsiTheme="majorBidi" w:cstheme="majorBidi"/>
        </w:rPr>
        <w:t>Architecturally, t</w:t>
      </w:r>
      <w:r w:rsidR="00D97AE1" w:rsidRPr="00542835">
        <w:rPr>
          <w:rFonts w:asciiTheme="majorBidi" w:hAnsiTheme="majorBidi" w:cstheme="majorBidi"/>
        </w:rPr>
        <w:t>he Place Royale was purely secular</w:t>
      </w:r>
      <w:r w:rsidR="00091C3D" w:rsidRPr="00542835">
        <w:rPr>
          <w:rFonts w:asciiTheme="majorBidi" w:hAnsiTheme="majorBidi" w:cstheme="majorBidi"/>
        </w:rPr>
        <w:t>:</w:t>
      </w:r>
      <w:r w:rsidR="00D97AE1" w:rsidRPr="00542835">
        <w:rPr>
          <w:rFonts w:asciiTheme="majorBidi" w:hAnsiTheme="majorBidi" w:cstheme="majorBidi"/>
        </w:rPr>
        <w:t xml:space="preserve"> </w:t>
      </w:r>
      <w:r w:rsidR="00440B48" w:rsidRPr="00542835">
        <w:rPr>
          <w:rFonts w:asciiTheme="majorBidi" w:hAnsiTheme="majorBidi" w:cstheme="majorBidi"/>
        </w:rPr>
        <w:t xml:space="preserve">its celebration of the monarchy was limited to </w:t>
      </w:r>
      <w:r w:rsidR="00091C3D" w:rsidRPr="00542835">
        <w:rPr>
          <w:rFonts w:asciiTheme="majorBidi" w:hAnsiTheme="majorBidi" w:cstheme="majorBidi"/>
        </w:rPr>
        <w:t>what we might want to call naming rights, and to</w:t>
      </w:r>
      <w:r w:rsidR="00440B48" w:rsidRPr="00542835">
        <w:rPr>
          <w:rFonts w:asciiTheme="majorBidi" w:hAnsiTheme="majorBidi" w:cstheme="majorBidi"/>
        </w:rPr>
        <w:t xml:space="preserve"> the modest bronze of Louis </w:t>
      </w:r>
      <w:r w:rsidR="007446BE" w:rsidRPr="00542835">
        <w:rPr>
          <w:rFonts w:asciiTheme="majorBidi" w:hAnsiTheme="majorBidi" w:cstheme="majorBidi"/>
        </w:rPr>
        <w:t>X</w:t>
      </w:r>
      <w:r w:rsidR="00440B48" w:rsidRPr="00542835">
        <w:rPr>
          <w:rFonts w:asciiTheme="majorBidi" w:hAnsiTheme="majorBidi" w:cstheme="majorBidi"/>
        </w:rPr>
        <w:t xml:space="preserve">III </w:t>
      </w:r>
      <w:r w:rsidR="00B048F8" w:rsidRPr="00542835">
        <w:rPr>
          <w:rFonts w:asciiTheme="majorBidi" w:hAnsiTheme="majorBidi" w:cstheme="majorBidi"/>
        </w:rPr>
        <w:t xml:space="preserve">on horseback </w:t>
      </w:r>
      <w:r w:rsidR="00440B48" w:rsidRPr="00542835">
        <w:rPr>
          <w:rFonts w:asciiTheme="majorBidi" w:hAnsiTheme="majorBidi" w:cstheme="majorBidi"/>
        </w:rPr>
        <w:t xml:space="preserve">installed </w:t>
      </w:r>
      <w:r w:rsidR="007446BE" w:rsidRPr="00542835">
        <w:rPr>
          <w:rFonts w:asciiTheme="majorBidi" w:hAnsiTheme="majorBidi" w:cstheme="majorBidi"/>
        </w:rPr>
        <w:t xml:space="preserve">at its center </w:t>
      </w:r>
      <w:r w:rsidR="00B048F8" w:rsidRPr="00542835">
        <w:rPr>
          <w:rFonts w:asciiTheme="majorBidi" w:hAnsiTheme="majorBidi" w:cstheme="majorBidi"/>
        </w:rPr>
        <w:t xml:space="preserve">some decades after its construction. </w:t>
      </w:r>
      <w:r w:rsidR="00091C3D" w:rsidRPr="00542835">
        <w:rPr>
          <w:rFonts w:asciiTheme="majorBidi" w:hAnsiTheme="majorBidi" w:cstheme="majorBidi"/>
        </w:rPr>
        <w:t xml:space="preserve">If the Place Royale </w:t>
      </w:r>
      <w:r w:rsidR="00686DF3" w:rsidRPr="00542835">
        <w:rPr>
          <w:rFonts w:asciiTheme="majorBidi" w:hAnsiTheme="majorBidi" w:cstheme="majorBidi"/>
        </w:rPr>
        <w:t xml:space="preserve">was a credit to the monarchy, that credit came about via the production of housing stock on the one hand and of planned public space on the other. </w:t>
      </w:r>
      <w:r w:rsidR="00D97AE1" w:rsidRPr="00542835">
        <w:rPr>
          <w:rFonts w:asciiTheme="majorBidi" w:hAnsiTheme="majorBidi" w:cstheme="majorBidi"/>
        </w:rPr>
        <w:t xml:space="preserve">The same can be said about the Pont </w:t>
      </w:r>
      <w:proofErr w:type="spellStart"/>
      <w:r w:rsidR="00D97AE1" w:rsidRPr="00542835">
        <w:rPr>
          <w:rFonts w:asciiTheme="majorBidi" w:hAnsiTheme="majorBidi" w:cstheme="majorBidi"/>
        </w:rPr>
        <w:t>Neuf</w:t>
      </w:r>
      <w:proofErr w:type="spellEnd"/>
      <w:r w:rsidR="007446BE" w:rsidRPr="00542835">
        <w:rPr>
          <w:rFonts w:asciiTheme="majorBidi" w:hAnsiTheme="majorBidi" w:cstheme="majorBidi"/>
        </w:rPr>
        <w:t xml:space="preserve"> and its flanking Place Dauphine</w:t>
      </w:r>
      <w:r w:rsidR="00D97AE1" w:rsidRPr="00542835">
        <w:rPr>
          <w:rFonts w:asciiTheme="majorBidi" w:hAnsiTheme="majorBidi" w:cstheme="majorBidi"/>
        </w:rPr>
        <w:t xml:space="preserve">, or the leafy </w:t>
      </w:r>
      <w:r w:rsidR="00B048F8" w:rsidRPr="00542835">
        <w:rPr>
          <w:rFonts w:asciiTheme="majorBidi" w:hAnsiTheme="majorBidi" w:cstheme="majorBidi"/>
        </w:rPr>
        <w:t xml:space="preserve">encircling boulevards </w:t>
      </w:r>
      <w:r w:rsidR="00D97AE1" w:rsidRPr="00542835">
        <w:rPr>
          <w:rFonts w:asciiTheme="majorBidi" w:hAnsiTheme="majorBidi" w:cstheme="majorBidi"/>
        </w:rPr>
        <w:t>that were buil</w:t>
      </w:r>
      <w:r w:rsidR="00B048F8" w:rsidRPr="00542835">
        <w:rPr>
          <w:rFonts w:asciiTheme="majorBidi" w:hAnsiTheme="majorBidi" w:cstheme="majorBidi"/>
        </w:rPr>
        <w:t>t</w:t>
      </w:r>
      <w:r w:rsidR="00D97AE1" w:rsidRPr="00542835">
        <w:rPr>
          <w:rFonts w:asciiTheme="majorBidi" w:hAnsiTheme="majorBidi" w:cstheme="majorBidi"/>
        </w:rPr>
        <w:t xml:space="preserve"> on</w:t>
      </w:r>
      <w:r w:rsidR="00B048F8" w:rsidRPr="00542835">
        <w:rPr>
          <w:rFonts w:asciiTheme="majorBidi" w:hAnsiTheme="majorBidi" w:cstheme="majorBidi"/>
        </w:rPr>
        <w:t xml:space="preserve"> the rubble where the city walls stood before Louis XIV ordered them razed</w:t>
      </w:r>
      <w:r w:rsidR="008C0C20" w:rsidRPr="00542835">
        <w:rPr>
          <w:rFonts w:asciiTheme="majorBidi" w:hAnsiTheme="majorBidi" w:cstheme="majorBidi"/>
        </w:rPr>
        <w:t xml:space="preserve"> in 1669</w:t>
      </w:r>
      <w:r w:rsidR="00B048F8" w:rsidRPr="00542835">
        <w:rPr>
          <w:rFonts w:asciiTheme="majorBidi" w:hAnsiTheme="majorBidi" w:cstheme="majorBidi"/>
        </w:rPr>
        <w:t xml:space="preserve">. </w:t>
      </w:r>
    </w:p>
    <w:p w14:paraId="5AB23719" w14:textId="289569FB" w:rsidR="0017026D" w:rsidRPr="00542835" w:rsidRDefault="007446BE" w:rsidP="00B048F8">
      <w:pPr>
        <w:spacing w:line="480" w:lineRule="auto"/>
        <w:rPr>
          <w:rFonts w:asciiTheme="majorBidi" w:hAnsiTheme="majorBidi" w:cstheme="majorBidi"/>
        </w:rPr>
      </w:pPr>
      <w:r w:rsidRPr="00542835">
        <w:rPr>
          <w:rFonts w:asciiTheme="majorBidi" w:hAnsiTheme="majorBidi" w:cstheme="majorBidi"/>
        </w:rPr>
        <w:lastRenderedPageBreak/>
        <w:tab/>
        <w:t>It would appear, however, that there was some sort of contradiction between public space and private housing development</w:t>
      </w:r>
      <w:r w:rsidR="0051551C" w:rsidRPr="00542835">
        <w:rPr>
          <w:rFonts w:asciiTheme="majorBidi" w:hAnsiTheme="majorBidi" w:cstheme="majorBidi"/>
        </w:rPr>
        <w:t xml:space="preserve"> of a distinctly upscale sort</w:t>
      </w:r>
      <w:r w:rsidRPr="00542835">
        <w:rPr>
          <w:rFonts w:asciiTheme="majorBidi" w:hAnsiTheme="majorBidi" w:cstheme="majorBidi"/>
        </w:rPr>
        <w:t>. The Place Royale may be the best example. Henri IV</w:t>
      </w:r>
      <w:r w:rsidR="0051551C" w:rsidRPr="00542835">
        <w:rPr>
          <w:rFonts w:asciiTheme="majorBidi" w:hAnsiTheme="majorBidi" w:cstheme="majorBidi"/>
        </w:rPr>
        <w:t xml:space="preserve">’s plans insisted on the need for a </w:t>
      </w:r>
      <w:proofErr w:type="spellStart"/>
      <w:r w:rsidR="0051551C" w:rsidRPr="00542835">
        <w:rPr>
          <w:rFonts w:asciiTheme="majorBidi" w:hAnsiTheme="majorBidi" w:cstheme="majorBidi"/>
          <w:i/>
          <w:iCs/>
          <w:u w:val="single"/>
        </w:rPr>
        <w:t>proumenoir</w:t>
      </w:r>
      <w:proofErr w:type="spellEnd"/>
      <w:proofErr w:type="gramStart"/>
      <w:r w:rsidR="0022731E" w:rsidRPr="00542835">
        <w:rPr>
          <w:rFonts w:asciiTheme="majorBidi" w:hAnsiTheme="majorBidi" w:cstheme="majorBidi"/>
        </w:rPr>
        <w:t>—</w:t>
      </w:r>
      <w:r w:rsidR="0051551C" w:rsidRPr="00542835">
        <w:rPr>
          <w:rFonts w:asciiTheme="majorBidi" w:hAnsiTheme="majorBidi" w:cstheme="majorBidi"/>
        </w:rPr>
        <w:t>“</w:t>
      </w:r>
      <w:proofErr w:type="gramEnd"/>
      <w:r w:rsidR="0051551C" w:rsidRPr="00542835">
        <w:rPr>
          <w:rFonts w:asciiTheme="majorBidi" w:hAnsiTheme="majorBidi" w:cstheme="majorBidi"/>
        </w:rPr>
        <w:t>a space where the inhabitants of our city can walk; they are now tightly confined within their homes because of all the people who keep flooding into Paris in such numbers from all sides”</w:t>
      </w:r>
      <w:r w:rsidR="002A4455" w:rsidRPr="00542835">
        <w:rPr>
          <w:rFonts w:asciiTheme="majorBidi" w:hAnsiTheme="majorBidi" w:cstheme="majorBidi"/>
        </w:rPr>
        <w:t xml:space="preserve"> (cited in </w:t>
      </w:r>
      <w:proofErr w:type="spellStart"/>
      <w:r w:rsidR="002A4455" w:rsidRPr="00542835">
        <w:rPr>
          <w:rFonts w:asciiTheme="majorBidi" w:hAnsiTheme="majorBidi" w:cstheme="majorBidi"/>
        </w:rPr>
        <w:t>DeJean</w:t>
      </w:r>
      <w:proofErr w:type="spellEnd"/>
      <w:r w:rsidR="002A4455" w:rsidRPr="00542835">
        <w:rPr>
          <w:rFonts w:asciiTheme="majorBidi" w:hAnsiTheme="majorBidi" w:cstheme="majorBidi"/>
        </w:rPr>
        <w:t xml:space="preserve"> 53).</w:t>
      </w:r>
      <w:r w:rsidR="0051551C" w:rsidRPr="00542835">
        <w:rPr>
          <w:rFonts w:asciiTheme="majorBidi" w:hAnsiTheme="majorBidi" w:cstheme="majorBidi"/>
        </w:rPr>
        <w:t xml:space="preserve"> But </w:t>
      </w:r>
      <w:proofErr w:type="spellStart"/>
      <w:r w:rsidR="0051551C" w:rsidRPr="00542835">
        <w:rPr>
          <w:rFonts w:asciiTheme="majorBidi" w:hAnsiTheme="majorBidi" w:cstheme="majorBidi"/>
        </w:rPr>
        <w:t>DeJean</w:t>
      </w:r>
      <w:proofErr w:type="spellEnd"/>
      <w:r w:rsidR="0051551C" w:rsidRPr="00542835">
        <w:rPr>
          <w:rFonts w:asciiTheme="majorBidi" w:hAnsiTheme="majorBidi" w:cstheme="majorBidi"/>
        </w:rPr>
        <w:t xml:space="preserve"> </w:t>
      </w:r>
      <w:r w:rsidR="002A4455" w:rsidRPr="00542835">
        <w:rPr>
          <w:rFonts w:asciiTheme="majorBidi" w:hAnsiTheme="majorBidi" w:cstheme="majorBidi"/>
        </w:rPr>
        <w:t>detects</w:t>
      </w:r>
      <w:r w:rsidR="0051551C" w:rsidRPr="00542835">
        <w:rPr>
          <w:rFonts w:asciiTheme="majorBidi" w:hAnsiTheme="majorBidi" w:cstheme="majorBidi"/>
        </w:rPr>
        <w:t xml:space="preserve"> in contemporary visual representations</w:t>
      </w:r>
      <w:r w:rsidR="00645ACC" w:rsidRPr="00542835">
        <w:rPr>
          <w:rFonts w:asciiTheme="majorBidi" w:hAnsiTheme="majorBidi" w:cstheme="majorBidi"/>
        </w:rPr>
        <w:t xml:space="preserve"> an evolution</w:t>
      </w:r>
      <w:r w:rsidR="0051551C" w:rsidRPr="00542835">
        <w:rPr>
          <w:rFonts w:asciiTheme="majorBidi" w:hAnsiTheme="majorBidi" w:cstheme="majorBidi"/>
        </w:rPr>
        <w:t xml:space="preserve">: </w:t>
      </w:r>
      <w:r w:rsidR="009C3462" w:rsidRPr="00542835">
        <w:rPr>
          <w:rFonts w:asciiTheme="majorBidi" w:hAnsiTheme="majorBidi" w:cstheme="majorBidi"/>
        </w:rPr>
        <w:t>once</w:t>
      </w:r>
      <w:r w:rsidR="0051551C" w:rsidRPr="00542835">
        <w:rPr>
          <w:rFonts w:asciiTheme="majorBidi" w:hAnsiTheme="majorBidi" w:cstheme="majorBidi"/>
        </w:rPr>
        <w:t xml:space="preserve"> an open space, frequented by all walks of life, the Place Royale </w:t>
      </w:r>
      <w:r w:rsidR="009C3462" w:rsidRPr="00542835">
        <w:rPr>
          <w:rFonts w:asciiTheme="majorBidi" w:hAnsiTheme="majorBidi" w:cstheme="majorBidi"/>
        </w:rPr>
        <w:t xml:space="preserve">is remodeled </w:t>
      </w:r>
      <w:r w:rsidR="00D63A34" w:rsidRPr="00542835">
        <w:rPr>
          <w:rFonts w:asciiTheme="majorBidi" w:hAnsiTheme="majorBidi" w:cstheme="majorBidi"/>
        </w:rPr>
        <w:t>following</w:t>
      </w:r>
      <w:r w:rsidR="009C3462" w:rsidRPr="00542835">
        <w:rPr>
          <w:rFonts w:asciiTheme="majorBidi" w:hAnsiTheme="majorBidi" w:cstheme="majorBidi"/>
        </w:rPr>
        <w:t xml:space="preserve"> the Fronde, taking</w:t>
      </w:r>
      <w:r w:rsidR="0051551C" w:rsidRPr="00542835">
        <w:rPr>
          <w:rFonts w:asciiTheme="majorBidi" w:hAnsiTheme="majorBidi" w:cstheme="majorBidi"/>
        </w:rPr>
        <w:t xml:space="preserve"> on a park-like aspect, with an elegant, patterned </w:t>
      </w:r>
      <w:r w:rsidR="0051551C" w:rsidRPr="00542835">
        <w:rPr>
          <w:rFonts w:asciiTheme="majorBidi" w:hAnsiTheme="majorBidi" w:cstheme="majorBidi"/>
          <w:i/>
          <w:iCs/>
          <w:u w:val="single"/>
        </w:rPr>
        <w:t xml:space="preserve">parterre de </w:t>
      </w:r>
      <w:proofErr w:type="spellStart"/>
      <w:r w:rsidR="0051551C" w:rsidRPr="00542835">
        <w:rPr>
          <w:rFonts w:asciiTheme="majorBidi" w:hAnsiTheme="majorBidi" w:cstheme="majorBidi"/>
          <w:i/>
          <w:iCs/>
          <w:u w:val="single"/>
        </w:rPr>
        <w:t>gazon</w:t>
      </w:r>
      <w:proofErr w:type="spellEnd"/>
      <w:r w:rsidR="0051551C" w:rsidRPr="00542835">
        <w:rPr>
          <w:rFonts w:asciiTheme="majorBidi" w:hAnsiTheme="majorBidi" w:cstheme="majorBidi"/>
        </w:rPr>
        <w:t xml:space="preserve"> separated by enhanced fencing from the encircling road where </w:t>
      </w:r>
      <w:r w:rsidR="008B3732" w:rsidRPr="00542835">
        <w:rPr>
          <w:rFonts w:asciiTheme="majorBidi" w:hAnsiTheme="majorBidi" w:cstheme="majorBidi"/>
        </w:rPr>
        <w:t>upper-class Parisians displayed themselves in their new carriages</w:t>
      </w:r>
      <w:r w:rsidR="00645ACC" w:rsidRPr="00542835">
        <w:rPr>
          <w:rFonts w:asciiTheme="majorBidi" w:hAnsiTheme="majorBidi" w:cstheme="majorBidi"/>
        </w:rPr>
        <w:t xml:space="preserve"> (54-55)</w:t>
      </w:r>
      <w:r w:rsidR="008B3732" w:rsidRPr="00542835">
        <w:rPr>
          <w:rFonts w:asciiTheme="majorBidi" w:hAnsiTheme="majorBidi" w:cstheme="majorBidi"/>
        </w:rPr>
        <w:t>. (</w:t>
      </w:r>
      <w:proofErr w:type="spellStart"/>
      <w:r w:rsidR="008B3732" w:rsidRPr="00542835">
        <w:rPr>
          <w:rFonts w:asciiTheme="majorBidi" w:hAnsiTheme="majorBidi" w:cstheme="majorBidi"/>
        </w:rPr>
        <w:t>DeJean</w:t>
      </w:r>
      <w:proofErr w:type="spellEnd"/>
      <w:r w:rsidR="008B3732" w:rsidRPr="00542835">
        <w:rPr>
          <w:rFonts w:asciiTheme="majorBidi" w:hAnsiTheme="majorBidi" w:cstheme="majorBidi"/>
        </w:rPr>
        <w:t xml:space="preserve"> </w:t>
      </w:r>
      <w:r w:rsidR="00FA5DA2" w:rsidRPr="00542835">
        <w:rPr>
          <w:rFonts w:asciiTheme="majorBidi" w:hAnsiTheme="majorBidi" w:cstheme="majorBidi"/>
        </w:rPr>
        <w:t xml:space="preserve">[31] </w:t>
      </w:r>
      <w:r w:rsidR="00645ACC" w:rsidRPr="00542835">
        <w:rPr>
          <w:rFonts w:asciiTheme="majorBidi" w:hAnsiTheme="majorBidi" w:cstheme="majorBidi"/>
        </w:rPr>
        <w:t xml:space="preserve">helpfully </w:t>
      </w:r>
      <w:r w:rsidR="009C3462" w:rsidRPr="00542835">
        <w:rPr>
          <w:rFonts w:asciiTheme="majorBidi" w:hAnsiTheme="majorBidi" w:cstheme="majorBidi"/>
        </w:rPr>
        <w:t>reminds us</w:t>
      </w:r>
      <w:r w:rsidR="008B3732" w:rsidRPr="00542835">
        <w:rPr>
          <w:rFonts w:asciiTheme="majorBidi" w:hAnsiTheme="majorBidi" w:cstheme="majorBidi"/>
        </w:rPr>
        <w:t xml:space="preserve"> that private carriages are essentially a technology of the seventeenth century.)</w:t>
      </w:r>
      <w:r w:rsidR="009C3462" w:rsidRPr="00542835">
        <w:rPr>
          <w:rFonts w:asciiTheme="majorBidi" w:hAnsiTheme="majorBidi" w:cstheme="majorBidi"/>
        </w:rPr>
        <w:t xml:space="preserve"> </w:t>
      </w:r>
      <w:proofErr w:type="spellStart"/>
      <w:r w:rsidR="009C3462" w:rsidRPr="00542835">
        <w:rPr>
          <w:rFonts w:asciiTheme="majorBidi" w:hAnsiTheme="majorBidi" w:cstheme="majorBidi"/>
        </w:rPr>
        <w:t>DeJean</w:t>
      </w:r>
      <w:proofErr w:type="spellEnd"/>
      <w:r w:rsidR="009C3462" w:rsidRPr="00542835">
        <w:rPr>
          <w:rFonts w:asciiTheme="majorBidi" w:hAnsiTheme="majorBidi" w:cstheme="majorBidi"/>
        </w:rPr>
        <w:t xml:space="preserve"> </w:t>
      </w:r>
      <w:r w:rsidR="0017026D" w:rsidRPr="00542835">
        <w:rPr>
          <w:rFonts w:asciiTheme="majorBidi" w:hAnsiTheme="majorBidi" w:cstheme="majorBidi"/>
        </w:rPr>
        <w:t xml:space="preserve">(28) </w:t>
      </w:r>
      <w:r w:rsidR="009C3462" w:rsidRPr="00542835">
        <w:rPr>
          <w:rFonts w:asciiTheme="majorBidi" w:hAnsiTheme="majorBidi" w:cstheme="majorBidi"/>
        </w:rPr>
        <w:t xml:space="preserve">points as well to a detail in Hendrick </w:t>
      </w:r>
      <w:proofErr w:type="spellStart"/>
      <w:r w:rsidR="009C3462" w:rsidRPr="00542835">
        <w:rPr>
          <w:rFonts w:asciiTheme="majorBidi" w:hAnsiTheme="majorBidi" w:cstheme="majorBidi"/>
        </w:rPr>
        <w:t>Mommers’s</w:t>
      </w:r>
      <w:proofErr w:type="spellEnd"/>
      <w:r w:rsidR="009C3462" w:rsidRPr="00542835">
        <w:rPr>
          <w:rFonts w:asciiTheme="majorBidi" w:hAnsiTheme="majorBidi" w:cstheme="majorBidi"/>
        </w:rPr>
        <w:t xml:space="preserve"> view of the Pont </w:t>
      </w:r>
      <w:proofErr w:type="spellStart"/>
      <w:r w:rsidR="009C3462" w:rsidRPr="00542835">
        <w:rPr>
          <w:rFonts w:asciiTheme="majorBidi" w:hAnsiTheme="majorBidi" w:cstheme="majorBidi"/>
        </w:rPr>
        <w:t>Neuf</w:t>
      </w:r>
      <w:proofErr w:type="spellEnd"/>
      <w:r w:rsidR="00FA5DA2" w:rsidRPr="00542835">
        <w:rPr>
          <w:rFonts w:asciiTheme="majorBidi" w:hAnsiTheme="majorBidi" w:cstheme="majorBidi"/>
        </w:rPr>
        <w:t xml:space="preserve">, painted in the very years Molière was working and reworking his </w:t>
      </w:r>
      <w:r w:rsidR="00FA5DA2" w:rsidRPr="00542835">
        <w:rPr>
          <w:rFonts w:asciiTheme="majorBidi" w:hAnsiTheme="majorBidi" w:cstheme="majorBidi"/>
          <w:i/>
          <w:iCs/>
          <w:u w:val="single"/>
        </w:rPr>
        <w:t>Tartuffe</w:t>
      </w:r>
      <w:r w:rsidR="009C3462" w:rsidRPr="00542835">
        <w:rPr>
          <w:rFonts w:asciiTheme="majorBidi" w:hAnsiTheme="majorBidi" w:cstheme="majorBidi"/>
        </w:rPr>
        <w:t xml:space="preserve">: behind the parade of </w:t>
      </w:r>
      <w:r w:rsidR="00FA5DA2" w:rsidRPr="00542835">
        <w:rPr>
          <w:rFonts w:asciiTheme="majorBidi" w:hAnsiTheme="majorBidi" w:cstheme="majorBidi"/>
        </w:rPr>
        <w:t xml:space="preserve">aristocratic carriages, strolling bourgeois, and street peddlers, indistinctly huddling </w:t>
      </w:r>
      <w:r w:rsidR="007B5FE9" w:rsidRPr="00542835">
        <w:rPr>
          <w:rFonts w:asciiTheme="majorBidi" w:hAnsiTheme="majorBidi" w:cstheme="majorBidi"/>
        </w:rPr>
        <w:t>between</w:t>
      </w:r>
      <w:r w:rsidR="00FA5DA2" w:rsidRPr="00542835">
        <w:rPr>
          <w:rFonts w:asciiTheme="majorBidi" w:hAnsiTheme="majorBidi" w:cstheme="majorBidi"/>
        </w:rPr>
        <w:t xml:space="preserve"> the statue of Henri IV</w:t>
      </w:r>
      <w:r w:rsidR="007B5FE9" w:rsidRPr="00542835">
        <w:rPr>
          <w:rFonts w:asciiTheme="majorBidi" w:hAnsiTheme="majorBidi" w:cstheme="majorBidi"/>
        </w:rPr>
        <w:t xml:space="preserve"> and the bridge’s balustrade</w:t>
      </w:r>
      <w:r w:rsidR="00FA5DA2" w:rsidRPr="00542835">
        <w:rPr>
          <w:rFonts w:asciiTheme="majorBidi" w:hAnsiTheme="majorBidi" w:cstheme="majorBidi"/>
        </w:rPr>
        <w:t xml:space="preserve">, is a large group of paupers or vagabonds. </w:t>
      </w:r>
      <w:r w:rsidR="00691D88" w:rsidRPr="00542835">
        <w:rPr>
          <w:rFonts w:asciiTheme="majorBidi" w:hAnsiTheme="majorBidi" w:cstheme="majorBidi"/>
        </w:rPr>
        <w:t>For the moment</w:t>
      </w:r>
      <w:r w:rsidR="0022731E" w:rsidRPr="00542835">
        <w:rPr>
          <w:rFonts w:asciiTheme="majorBidi" w:hAnsiTheme="majorBidi" w:cstheme="majorBidi"/>
        </w:rPr>
        <w:t>—</w:t>
      </w:r>
      <w:r w:rsidR="00577A23" w:rsidRPr="00542835">
        <w:rPr>
          <w:rFonts w:asciiTheme="majorBidi" w:hAnsiTheme="majorBidi" w:cstheme="majorBidi"/>
        </w:rPr>
        <w:t xml:space="preserve">for the time needed for Paris police prefect Gabriel Nicolas de La </w:t>
      </w:r>
      <w:proofErr w:type="spellStart"/>
      <w:r w:rsidR="00577A23" w:rsidRPr="00542835">
        <w:rPr>
          <w:rFonts w:asciiTheme="majorBidi" w:hAnsiTheme="majorBidi" w:cstheme="majorBidi"/>
        </w:rPr>
        <w:t>Reynie</w:t>
      </w:r>
      <w:proofErr w:type="spellEnd"/>
      <w:r w:rsidR="00577A23" w:rsidRPr="00542835">
        <w:rPr>
          <w:rFonts w:asciiTheme="majorBidi" w:hAnsiTheme="majorBidi" w:cstheme="majorBidi"/>
        </w:rPr>
        <w:t xml:space="preserve"> to march them off to the </w:t>
      </w:r>
      <w:proofErr w:type="spellStart"/>
      <w:r w:rsidR="00577A23" w:rsidRPr="00542835">
        <w:rPr>
          <w:rFonts w:asciiTheme="majorBidi" w:hAnsiTheme="majorBidi" w:cstheme="majorBidi"/>
        </w:rPr>
        <w:t>Hôpital</w:t>
      </w:r>
      <w:proofErr w:type="spellEnd"/>
      <w:r w:rsidR="00577A23" w:rsidRPr="00542835">
        <w:rPr>
          <w:rFonts w:asciiTheme="majorBidi" w:hAnsiTheme="majorBidi" w:cstheme="majorBidi"/>
        </w:rPr>
        <w:t xml:space="preserve"> </w:t>
      </w:r>
      <w:proofErr w:type="spellStart"/>
      <w:r w:rsidR="00577A23" w:rsidRPr="00542835">
        <w:rPr>
          <w:rFonts w:asciiTheme="majorBidi" w:hAnsiTheme="majorBidi" w:cstheme="majorBidi"/>
        </w:rPr>
        <w:t>Général</w:t>
      </w:r>
      <w:proofErr w:type="spellEnd"/>
      <w:r w:rsidR="0022731E" w:rsidRPr="00542835">
        <w:rPr>
          <w:rFonts w:asciiTheme="majorBidi" w:hAnsiTheme="majorBidi" w:cstheme="majorBidi"/>
        </w:rPr>
        <w:t>—</w:t>
      </w:r>
      <w:r w:rsidR="00691D88" w:rsidRPr="00542835">
        <w:rPr>
          <w:rFonts w:asciiTheme="majorBidi" w:hAnsiTheme="majorBidi" w:cstheme="majorBidi"/>
        </w:rPr>
        <w:t>these street people haunt</w:t>
      </w:r>
      <w:r w:rsidR="007B5FE9" w:rsidRPr="00542835">
        <w:rPr>
          <w:rFonts w:asciiTheme="majorBidi" w:hAnsiTheme="majorBidi" w:cstheme="majorBidi"/>
        </w:rPr>
        <w:t xml:space="preserve"> the margins</w:t>
      </w:r>
      <w:r w:rsidR="00FA5DA2" w:rsidRPr="00542835">
        <w:rPr>
          <w:rFonts w:asciiTheme="majorBidi" w:hAnsiTheme="majorBidi" w:cstheme="majorBidi"/>
        </w:rPr>
        <w:t xml:space="preserve"> of the Grand Siècle’s </w:t>
      </w:r>
      <w:r w:rsidR="00691D88" w:rsidRPr="00542835">
        <w:rPr>
          <w:rFonts w:asciiTheme="majorBidi" w:hAnsiTheme="majorBidi" w:cstheme="majorBidi"/>
        </w:rPr>
        <w:t xml:space="preserve">swanky </w:t>
      </w:r>
      <w:r w:rsidR="00FA5DA2" w:rsidRPr="00542835">
        <w:rPr>
          <w:rFonts w:asciiTheme="majorBidi" w:hAnsiTheme="majorBidi" w:cstheme="majorBidi"/>
        </w:rPr>
        <w:t>new infrastructure</w:t>
      </w:r>
      <w:r w:rsidR="007B5FE9" w:rsidRPr="00542835">
        <w:rPr>
          <w:rFonts w:asciiTheme="majorBidi" w:hAnsiTheme="majorBidi" w:cstheme="majorBidi"/>
        </w:rPr>
        <w:t>.</w:t>
      </w:r>
    </w:p>
    <w:p w14:paraId="66CE1CBB" w14:textId="448EBCAF" w:rsidR="006177B4" w:rsidRPr="00542835" w:rsidRDefault="00691D88" w:rsidP="006177B4">
      <w:pPr>
        <w:spacing w:line="480" w:lineRule="auto"/>
        <w:rPr>
          <w:rFonts w:asciiTheme="majorBidi" w:hAnsiTheme="majorBidi" w:cstheme="majorBidi"/>
        </w:rPr>
      </w:pPr>
      <w:r w:rsidRPr="00542835">
        <w:rPr>
          <w:rFonts w:asciiTheme="majorBidi" w:hAnsiTheme="majorBidi" w:cstheme="majorBidi"/>
        </w:rPr>
        <w:tab/>
        <w:t xml:space="preserve">What if Orgon’s house </w:t>
      </w:r>
      <w:r w:rsidR="00E638FC" w:rsidRPr="00542835">
        <w:rPr>
          <w:rFonts w:asciiTheme="majorBidi" w:hAnsiTheme="majorBidi" w:cstheme="majorBidi"/>
        </w:rPr>
        <w:t xml:space="preserve">were haunted </w:t>
      </w:r>
      <w:r w:rsidRPr="00542835">
        <w:rPr>
          <w:rFonts w:asciiTheme="majorBidi" w:hAnsiTheme="majorBidi" w:cstheme="majorBidi"/>
        </w:rPr>
        <w:t xml:space="preserve">in a similar way? </w:t>
      </w:r>
      <w:r w:rsidR="0008426E" w:rsidRPr="00542835">
        <w:rPr>
          <w:rFonts w:asciiTheme="majorBidi" w:hAnsiTheme="majorBidi" w:cstheme="majorBidi"/>
        </w:rPr>
        <w:t xml:space="preserve">“Un </w:t>
      </w:r>
      <w:r w:rsidR="00EE2DA0" w:rsidRPr="00542835">
        <w:rPr>
          <w:rFonts w:asciiTheme="majorBidi" w:hAnsiTheme="majorBidi" w:cstheme="majorBidi"/>
        </w:rPr>
        <w:t>I</w:t>
      </w:r>
      <w:r w:rsidR="0008426E" w:rsidRPr="00542835">
        <w:rPr>
          <w:rFonts w:asciiTheme="majorBidi" w:hAnsiTheme="majorBidi" w:cstheme="majorBidi"/>
        </w:rPr>
        <w:t xml:space="preserve">nconnu </w:t>
      </w:r>
      <w:proofErr w:type="spellStart"/>
      <w:r w:rsidR="0008426E" w:rsidRPr="00542835">
        <w:rPr>
          <w:rFonts w:asciiTheme="majorBidi" w:hAnsiTheme="majorBidi" w:cstheme="majorBidi"/>
        </w:rPr>
        <w:t>céans</w:t>
      </w:r>
      <w:proofErr w:type="spellEnd"/>
      <w:r w:rsidR="0008426E" w:rsidRPr="00542835">
        <w:rPr>
          <w:rFonts w:asciiTheme="majorBidi" w:hAnsiTheme="majorBidi" w:cstheme="majorBidi"/>
        </w:rPr>
        <w:t xml:space="preserve"> </w:t>
      </w:r>
      <w:proofErr w:type="spellStart"/>
      <w:r w:rsidR="0008426E" w:rsidRPr="00542835">
        <w:rPr>
          <w:rFonts w:asciiTheme="majorBidi" w:hAnsiTheme="majorBidi" w:cstheme="majorBidi"/>
        </w:rPr>
        <w:t>s’impatronise</w:t>
      </w:r>
      <w:proofErr w:type="spellEnd"/>
      <w:r w:rsidR="0008426E" w:rsidRPr="00542835">
        <w:rPr>
          <w:rFonts w:asciiTheme="majorBidi" w:hAnsiTheme="majorBidi" w:cstheme="majorBidi"/>
        </w:rPr>
        <w:t>,” to re-quote Dorine: a stranger is becoming the boss in this house</w:t>
      </w:r>
      <w:r w:rsidR="00FE5596" w:rsidRPr="00542835">
        <w:rPr>
          <w:rFonts w:asciiTheme="majorBidi" w:hAnsiTheme="majorBidi" w:cstheme="majorBidi"/>
        </w:rPr>
        <w:t>, on these premises</w:t>
      </w:r>
      <w:r w:rsidR="0008426E" w:rsidRPr="00542835">
        <w:rPr>
          <w:rFonts w:asciiTheme="majorBidi" w:hAnsiTheme="majorBidi" w:cstheme="majorBidi"/>
        </w:rPr>
        <w:t xml:space="preserve">. Scholars have more than once observed the insistent repetition of the word </w:t>
      </w:r>
      <w:proofErr w:type="spellStart"/>
      <w:r w:rsidR="0008426E" w:rsidRPr="00542835">
        <w:rPr>
          <w:rFonts w:asciiTheme="majorBidi" w:hAnsiTheme="majorBidi" w:cstheme="majorBidi"/>
          <w:i/>
          <w:iCs/>
          <w:u w:val="single"/>
        </w:rPr>
        <w:t>céans</w:t>
      </w:r>
      <w:proofErr w:type="spellEnd"/>
      <w:r w:rsidR="0008426E" w:rsidRPr="00542835">
        <w:rPr>
          <w:rFonts w:asciiTheme="majorBidi" w:hAnsiTheme="majorBidi" w:cstheme="majorBidi"/>
        </w:rPr>
        <w:t>, used more in this play</w:t>
      </w:r>
      <w:r w:rsidR="0022731E" w:rsidRPr="00542835">
        <w:rPr>
          <w:rFonts w:asciiTheme="majorBidi" w:hAnsiTheme="majorBidi" w:cstheme="majorBidi"/>
        </w:rPr>
        <w:t>—</w:t>
      </w:r>
      <w:r w:rsidR="0008426E" w:rsidRPr="00542835">
        <w:rPr>
          <w:rFonts w:asciiTheme="majorBidi" w:hAnsiTheme="majorBidi" w:cstheme="majorBidi"/>
        </w:rPr>
        <w:t>fourteen times</w:t>
      </w:r>
      <w:r w:rsidR="0022731E" w:rsidRPr="00542835">
        <w:rPr>
          <w:rFonts w:asciiTheme="majorBidi" w:hAnsiTheme="majorBidi" w:cstheme="majorBidi"/>
        </w:rPr>
        <w:t>—</w:t>
      </w:r>
      <w:r w:rsidR="0008426E" w:rsidRPr="00542835">
        <w:rPr>
          <w:rFonts w:asciiTheme="majorBidi" w:hAnsiTheme="majorBidi" w:cstheme="majorBidi"/>
        </w:rPr>
        <w:t>than in any other by Molière</w:t>
      </w:r>
      <w:r w:rsidR="00645ACC" w:rsidRPr="00542835">
        <w:rPr>
          <w:rFonts w:asciiTheme="majorBidi" w:hAnsiTheme="majorBidi" w:cstheme="majorBidi"/>
        </w:rPr>
        <w:t xml:space="preserve"> (</w:t>
      </w:r>
      <w:proofErr w:type="spellStart"/>
      <w:r w:rsidR="00645ACC" w:rsidRPr="00542835">
        <w:rPr>
          <w:rFonts w:asciiTheme="majorBidi" w:hAnsiTheme="majorBidi" w:cstheme="majorBidi"/>
        </w:rPr>
        <w:t>Gutwirth</w:t>
      </w:r>
      <w:proofErr w:type="spellEnd"/>
      <w:r w:rsidR="00645ACC" w:rsidRPr="00542835">
        <w:rPr>
          <w:rFonts w:asciiTheme="majorBidi" w:hAnsiTheme="majorBidi" w:cstheme="majorBidi"/>
        </w:rPr>
        <w:t xml:space="preserve"> 35; Romanowski 34)</w:t>
      </w:r>
      <w:r w:rsidR="0008426E" w:rsidRPr="00542835">
        <w:rPr>
          <w:rFonts w:asciiTheme="majorBidi" w:hAnsiTheme="majorBidi" w:cstheme="majorBidi"/>
        </w:rPr>
        <w:t xml:space="preserve">. </w:t>
      </w:r>
      <w:r w:rsidR="007F4A3E" w:rsidRPr="00542835">
        <w:rPr>
          <w:rFonts w:asciiTheme="majorBidi" w:hAnsiTheme="majorBidi" w:cstheme="majorBidi"/>
        </w:rPr>
        <w:t>As I have suggested, this makes sense in the context of play’s thematization of the home, as opposed to comedy’s more usual</w:t>
      </w:r>
      <w:r w:rsidR="00E13ED6" w:rsidRPr="00542835">
        <w:rPr>
          <w:rFonts w:asciiTheme="majorBidi" w:hAnsiTheme="majorBidi" w:cstheme="majorBidi"/>
        </w:rPr>
        <w:t xml:space="preserve"> </w:t>
      </w:r>
      <w:r w:rsidR="00EB18AC" w:rsidRPr="00542835">
        <w:rPr>
          <w:rFonts w:asciiTheme="majorBidi" w:hAnsiTheme="majorBidi" w:cstheme="majorBidi"/>
        </w:rPr>
        <w:t xml:space="preserve">interest in the proper functioning of the </w:t>
      </w:r>
      <w:r w:rsidR="006177B4" w:rsidRPr="00542835">
        <w:rPr>
          <w:rFonts w:asciiTheme="majorBidi" w:hAnsiTheme="majorBidi" w:cstheme="majorBidi"/>
        </w:rPr>
        <w:t xml:space="preserve">patriarchal </w:t>
      </w:r>
      <w:r w:rsidR="00EB18AC" w:rsidRPr="00542835">
        <w:rPr>
          <w:rFonts w:asciiTheme="majorBidi" w:hAnsiTheme="majorBidi" w:cstheme="majorBidi"/>
        </w:rPr>
        <w:t>household.</w:t>
      </w:r>
      <w:r w:rsidR="006177B4" w:rsidRPr="00542835">
        <w:rPr>
          <w:rFonts w:asciiTheme="majorBidi" w:hAnsiTheme="majorBidi" w:cstheme="majorBidi"/>
        </w:rPr>
        <w:t xml:space="preserve"> </w:t>
      </w:r>
      <w:r w:rsidR="006177B4" w:rsidRPr="00542835">
        <w:rPr>
          <w:rFonts w:asciiTheme="majorBidi" w:hAnsiTheme="majorBidi" w:cstheme="majorBidi"/>
        </w:rPr>
        <w:lastRenderedPageBreak/>
        <w:t>“</w:t>
      </w:r>
      <w:r w:rsidR="006177B4" w:rsidRPr="00542835">
        <w:rPr>
          <w:rFonts w:asciiTheme="majorBidi" w:hAnsiTheme="majorBidi" w:cstheme="majorBidi"/>
          <w:i/>
          <w:iCs/>
          <w:u w:val="single"/>
        </w:rPr>
        <w:t>Tartuffe</w:t>
      </w:r>
      <w:r w:rsidR="006177B4" w:rsidRPr="00542835">
        <w:rPr>
          <w:rFonts w:asciiTheme="majorBidi" w:hAnsiTheme="majorBidi" w:cstheme="majorBidi"/>
        </w:rPr>
        <w:t xml:space="preserve"> is unique </w:t>
      </w:r>
      <w:r w:rsidR="00297DE0" w:rsidRPr="00542835">
        <w:rPr>
          <w:rFonts w:asciiTheme="majorBidi" w:hAnsiTheme="majorBidi" w:cstheme="majorBidi"/>
        </w:rPr>
        <w:t xml:space="preserve">[in Molière’s </w:t>
      </w:r>
      <w:r w:rsidR="00297DE0" w:rsidRPr="00542835">
        <w:rPr>
          <w:rFonts w:asciiTheme="majorBidi" w:hAnsiTheme="majorBidi" w:cstheme="majorBidi"/>
          <w:i/>
          <w:iCs/>
          <w:u w:val="single"/>
        </w:rPr>
        <w:t>oeuvre</w:t>
      </w:r>
      <w:r w:rsidR="00297DE0" w:rsidRPr="00542835">
        <w:rPr>
          <w:rFonts w:asciiTheme="majorBidi" w:hAnsiTheme="majorBidi" w:cstheme="majorBidi"/>
        </w:rPr>
        <w:t xml:space="preserve">] </w:t>
      </w:r>
      <w:r w:rsidR="006177B4" w:rsidRPr="00542835">
        <w:rPr>
          <w:rFonts w:asciiTheme="majorBidi" w:hAnsiTheme="majorBidi" w:cstheme="majorBidi"/>
        </w:rPr>
        <w:t>in the particular importance it gives to the house itself,” observed Quentin M. Hope (48) some time ago</w:t>
      </w:r>
      <w:r w:rsidR="00AF4FC1" w:rsidRPr="00542835">
        <w:rPr>
          <w:rFonts w:asciiTheme="majorBidi" w:hAnsiTheme="majorBidi" w:cstheme="majorBidi"/>
        </w:rPr>
        <w:t>, and</w:t>
      </w:r>
      <w:r w:rsidR="006177B4" w:rsidRPr="00542835">
        <w:rPr>
          <w:rFonts w:asciiTheme="majorBidi" w:hAnsiTheme="majorBidi" w:cstheme="majorBidi"/>
        </w:rPr>
        <w:t xml:space="preserve"> Marcel </w:t>
      </w:r>
      <w:proofErr w:type="spellStart"/>
      <w:r w:rsidR="006177B4" w:rsidRPr="00542835">
        <w:rPr>
          <w:rFonts w:asciiTheme="majorBidi" w:hAnsiTheme="majorBidi" w:cstheme="majorBidi"/>
        </w:rPr>
        <w:t>Gutwirth</w:t>
      </w:r>
      <w:proofErr w:type="spellEnd"/>
      <w:r w:rsidR="006177B4" w:rsidRPr="00542835">
        <w:rPr>
          <w:rFonts w:asciiTheme="majorBidi" w:hAnsiTheme="majorBidi" w:cstheme="majorBidi"/>
        </w:rPr>
        <w:t xml:space="preserve"> (35) soon added: “Tartuffe’s whole act is an intrusion; with all the force that the compound word ‘housebreaker’ wrings out of the word ‘house,’ it calls up the solid walls, the privacy, the inward familial reality it breaches.”</w:t>
      </w:r>
      <w:r w:rsidR="00AF4FC1" w:rsidRPr="00542835">
        <w:rPr>
          <w:rFonts w:asciiTheme="majorBidi" w:hAnsiTheme="majorBidi" w:cstheme="majorBidi"/>
        </w:rPr>
        <w:t xml:space="preserve"> </w:t>
      </w:r>
      <w:r w:rsidR="00127D01" w:rsidRPr="00542835">
        <w:rPr>
          <w:rFonts w:asciiTheme="majorBidi" w:hAnsiTheme="majorBidi" w:cstheme="majorBidi"/>
        </w:rPr>
        <w:t xml:space="preserve">Yet the porosity of the home cannot be </w:t>
      </w:r>
      <w:r w:rsidR="00D63A34" w:rsidRPr="00542835">
        <w:rPr>
          <w:rFonts w:asciiTheme="majorBidi" w:hAnsiTheme="majorBidi" w:cstheme="majorBidi"/>
        </w:rPr>
        <w:t>the effect solely of Tartuffe’s intrusion</w:t>
      </w:r>
      <w:r w:rsidR="00127D01" w:rsidRPr="00542835">
        <w:rPr>
          <w:rFonts w:asciiTheme="majorBidi" w:hAnsiTheme="majorBidi" w:cstheme="majorBidi"/>
        </w:rPr>
        <w:t xml:space="preserve">, since it’s that porosity that Madame </w:t>
      </w:r>
      <w:proofErr w:type="spellStart"/>
      <w:r w:rsidR="00127D01" w:rsidRPr="00542835">
        <w:rPr>
          <w:rFonts w:asciiTheme="majorBidi" w:hAnsiTheme="majorBidi" w:cstheme="majorBidi"/>
        </w:rPr>
        <w:t>Pernelle</w:t>
      </w:r>
      <w:proofErr w:type="spellEnd"/>
      <w:r w:rsidR="00127D01" w:rsidRPr="00542835">
        <w:rPr>
          <w:rFonts w:asciiTheme="majorBidi" w:hAnsiTheme="majorBidi" w:cstheme="majorBidi"/>
        </w:rPr>
        <w:t xml:space="preserve"> spends the opening scene complaining about</w:t>
      </w:r>
      <w:r w:rsidR="0022731E" w:rsidRPr="00542835">
        <w:rPr>
          <w:rFonts w:asciiTheme="majorBidi" w:hAnsiTheme="majorBidi" w:cstheme="majorBidi"/>
        </w:rPr>
        <w:t>—</w:t>
      </w:r>
      <w:r w:rsidR="00127D01" w:rsidRPr="00542835">
        <w:rPr>
          <w:rFonts w:asciiTheme="majorBidi" w:hAnsiTheme="majorBidi" w:cstheme="majorBidi"/>
        </w:rPr>
        <w:t xml:space="preserve">altogether too much coming and going, </w:t>
      </w:r>
      <w:r w:rsidR="0012078C" w:rsidRPr="00542835">
        <w:rPr>
          <w:rFonts w:asciiTheme="majorBidi" w:hAnsiTheme="majorBidi" w:cstheme="majorBidi"/>
        </w:rPr>
        <w:t>“</w:t>
      </w:r>
      <w:proofErr w:type="spellStart"/>
      <w:r w:rsidR="0012078C" w:rsidRPr="00542835">
        <w:rPr>
          <w:rFonts w:asciiTheme="majorBidi" w:hAnsiTheme="majorBidi" w:cstheme="majorBidi"/>
        </w:rPr>
        <w:t>ces</w:t>
      </w:r>
      <w:proofErr w:type="spellEnd"/>
      <w:r w:rsidR="0012078C" w:rsidRPr="00542835">
        <w:rPr>
          <w:rFonts w:asciiTheme="majorBidi" w:hAnsiTheme="majorBidi" w:cstheme="majorBidi"/>
        </w:rPr>
        <w:t xml:space="preserve"> </w:t>
      </w:r>
      <w:proofErr w:type="spellStart"/>
      <w:r w:rsidR="00EE2DA0" w:rsidRPr="00542835">
        <w:rPr>
          <w:rFonts w:asciiTheme="majorBidi" w:hAnsiTheme="majorBidi" w:cstheme="majorBidi"/>
        </w:rPr>
        <w:t>C</w:t>
      </w:r>
      <w:r w:rsidR="0012078C" w:rsidRPr="00542835">
        <w:rPr>
          <w:rFonts w:asciiTheme="majorBidi" w:hAnsiTheme="majorBidi" w:cstheme="majorBidi"/>
        </w:rPr>
        <w:t>arosses</w:t>
      </w:r>
      <w:proofErr w:type="spellEnd"/>
      <w:r w:rsidR="0012078C" w:rsidRPr="00542835">
        <w:rPr>
          <w:rFonts w:asciiTheme="majorBidi" w:hAnsiTheme="majorBidi" w:cstheme="majorBidi"/>
        </w:rPr>
        <w:t xml:space="preserve"> sans </w:t>
      </w:r>
      <w:proofErr w:type="spellStart"/>
      <w:r w:rsidR="0012078C" w:rsidRPr="00542835">
        <w:rPr>
          <w:rFonts w:asciiTheme="majorBidi" w:hAnsiTheme="majorBidi" w:cstheme="majorBidi"/>
        </w:rPr>
        <w:t>cesse</w:t>
      </w:r>
      <w:proofErr w:type="spellEnd"/>
      <w:r w:rsidR="0012078C" w:rsidRPr="00542835">
        <w:rPr>
          <w:rFonts w:asciiTheme="majorBidi" w:hAnsiTheme="majorBidi" w:cstheme="majorBidi"/>
        </w:rPr>
        <w:t xml:space="preserve"> à la </w:t>
      </w:r>
      <w:r w:rsidR="00EE2DA0" w:rsidRPr="00542835">
        <w:rPr>
          <w:rFonts w:asciiTheme="majorBidi" w:hAnsiTheme="majorBidi" w:cstheme="majorBidi"/>
        </w:rPr>
        <w:t>P</w:t>
      </w:r>
      <w:r w:rsidR="0012078C" w:rsidRPr="00542835">
        <w:rPr>
          <w:rFonts w:asciiTheme="majorBidi" w:hAnsiTheme="majorBidi" w:cstheme="majorBidi"/>
        </w:rPr>
        <w:t xml:space="preserve">orte </w:t>
      </w:r>
      <w:proofErr w:type="spellStart"/>
      <w:r w:rsidR="0012078C" w:rsidRPr="00542835">
        <w:rPr>
          <w:rFonts w:asciiTheme="majorBidi" w:hAnsiTheme="majorBidi" w:cstheme="majorBidi"/>
        </w:rPr>
        <w:t>plantés</w:t>
      </w:r>
      <w:proofErr w:type="spellEnd"/>
      <w:r w:rsidR="0012078C" w:rsidRPr="00542835">
        <w:rPr>
          <w:rFonts w:asciiTheme="majorBidi" w:hAnsiTheme="majorBidi" w:cstheme="majorBidi"/>
        </w:rPr>
        <w:t>” (</w:t>
      </w:r>
      <w:r w:rsidR="00EE2DA0" w:rsidRPr="00542835">
        <w:rPr>
          <w:rFonts w:asciiTheme="majorBidi" w:hAnsiTheme="majorBidi" w:cstheme="majorBidi"/>
        </w:rPr>
        <w:t xml:space="preserve">103; </w:t>
      </w:r>
      <w:r w:rsidR="009E7B10">
        <w:rPr>
          <w:rFonts w:asciiTheme="majorBidi" w:hAnsiTheme="majorBidi" w:cstheme="majorBidi"/>
        </w:rPr>
        <w:t>1.1.</w:t>
      </w:r>
      <w:r w:rsidR="0012078C" w:rsidRPr="00542835">
        <w:rPr>
          <w:rFonts w:asciiTheme="majorBidi" w:hAnsiTheme="majorBidi" w:cstheme="majorBidi"/>
        </w:rPr>
        <w:t>8</w:t>
      </w:r>
      <w:r w:rsidR="009E7B10">
        <w:rPr>
          <w:rFonts w:asciiTheme="majorBidi" w:hAnsiTheme="majorBidi" w:cstheme="majorBidi"/>
        </w:rPr>
        <w:t>8</w:t>
      </w:r>
      <w:r w:rsidR="0012078C" w:rsidRPr="00542835">
        <w:rPr>
          <w:rFonts w:asciiTheme="majorBidi" w:hAnsiTheme="majorBidi" w:cstheme="majorBidi"/>
        </w:rPr>
        <w:t>)</w:t>
      </w:r>
      <w:r w:rsidR="00127D01" w:rsidRPr="00542835">
        <w:rPr>
          <w:rFonts w:asciiTheme="majorBidi" w:hAnsiTheme="majorBidi" w:cstheme="majorBidi"/>
        </w:rPr>
        <w:t xml:space="preserve">. And indeed, if one thinks about the newly engineered public spaces of Paris, one might argue that historical momentum was on the side of </w:t>
      </w:r>
      <w:r w:rsidR="002F32C8" w:rsidRPr="00542835">
        <w:rPr>
          <w:rFonts w:asciiTheme="majorBidi" w:hAnsiTheme="majorBidi" w:cstheme="majorBidi"/>
        </w:rPr>
        <w:t>turning the inside out and outside in</w:t>
      </w:r>
      <w:r w:rsidR="00C666AD" w:rsidRPr="00542835">
        <w:rPr>
          <w:rFonts w:asciiTheme="majorBidi" w:hAnsiTheme="majorBidi" w:cstheme="majorBidi"/>
        </w:rPr>
        <w:t>, thus increasing porosit</w:t>
      </w:r>
      <w:r w:rsidR="00A42E6C" w:rsidRPr="00542835">
        <w:rPr>
          <w:rFonts w:asciiTheme="majorBidi" w:hAnsiTheme="majorBidi" w:cstheme="majorBidi"/>
        </w:rPr>
        <w:t>y</w:t>
      </w:r>
      <w:r w:rsidR="0022731E" w:rsidRPr="00542835">
        <w:rPr>
          <w:rFonts w:asciiTheme="majorBidi" w:hAnsiTheme="majorBidi" w:cstheme="majorBidi"/>
        </w:rPr>
        <w:t>—</w:t>
      </w:r>
      <w:r w:rsidR="00A42E6C" w:rsidRPr="00542835">
        <w:rPr>
          <w:rFonts w:asciiTheme="majorBidi" w:hAnsiTheme="majorBidi" w:cstheme="majorBidi"/>
        </w:rPr>
        <w:t xml:space="preserve">making it easier to get out and see others, and easier to have those others in. </w:t>
      </w:r>
      <w:proofErr w:type="gramStart"/>
      <w:r w:rsidR="00A42E6C" w:rsidRPr="00542835">
        <w:rPr>
          <w:rFonts w:asciiTheme="majorBidi" w:hAnsiTheme="majorBidi" w:cstheme="majorBidi"/>
        </w:rPr>
        <w:t>So</w:t>
      </w:r>
      <w:proofErr w:type="gramEnd"/>
      <w:r w:rsidR="00A42E6C" w:rsidRPr="00542835">
        <w:rPr>
          <w:rFonts w:asciiTheme="majorBidi" w:hAnsiTheme="majorBidi" w:cstheme="majorBidi"/>
        </w:rPr>
        <w:t xml:space="preserve"> t</w:t>
      </w:r>
      <w:r w:rsidR="00127D01" w:rsidRPr="00542835">
        <w:rPr>
          <w:rFonts w:asciiTheme="majorBidi" w:hAnsiTheme="majorBidi" w:cstheme="majorBidi"/>
        </w:rPr>
        <w:t xml:space="preserve">he problem isn’t that someone has come inside </w:t>
      </w:r>
      <w:r w:rsidR="00645ACC" w:rsidRPr="00542835">
        <w:rPr>
          <w:rFonts w:asciiTheme="majorBidi" w:hAnsiTheme="majorBidi" w:cstheme="majorBidi"/>
        </w:rPr>
        <w:t xml:space="preserve">the </w:t>
      </w:r>
      <w:r w:rsidR="00127D01" w:rsidRPr="00542835">
        <w:rPr>
          <w:rFonts w:asciiTheme="majorBidi" w:hAnsiTheme="majorBidi" w:cstheme="majorBidi"/>
        </w:rPr>
        <w:t>house</w:t>
      </w:r>
      <w:r w:rsidR="0022731E" w:rsidRPr="00542835">
        <w:rPr>
          <w:rFonts w:asciiTheme="majorBidi" w:hAnsiTheme="majorBidi" w:cstheme="majorBidi"/>
        </w:rPr>
        <w:t>—</w:t>
      </w:r>
      <w:r w:rsidR="00645ACC" w:rsidRPr="00542835">
        <w:rPr>
          <w:rFonts w:asciiTheme="majorBidi" w:hAnsiTheme="majorBidi" w:cstheme="majorBidi"/>
        </w:rPr>
        <w:t xml:space="preserve">after all, the house was </w:t>
      </w:r>
      <w:r w:rsidR="003031F9" w:rsidRPr="00542835">
        <w:rPr>
          <w:rFonts w:asciiTheme="majorBidi" w:hAnsiTheme="majorBidi" w:cstheme="majorBidi"/>
        </w:rPr>
        <w:t>built for receiving</w:t>
      </w:r>
      <w:r w:rsidR="00645ACC" w:rsidRPr="00542835">
        <w:rPr>
          <w:rFonts w:asciiTheme="majorBidi" w:hAnsiTheme="majorBidi" w:cstheme="majorBidi"/>
        </w:rPr>
        <w:t>.</w:t>
      </w:r>
      <w:r w:rsidR="00127D01" w:rsidRPr="00542835">
        <w:rPr>
          <w:rFonts w:asciiTheme="majorBidi" w:hAnsiTheme="majorBidi" w:cstheme="majorBidi"/>
        </w:rPr>
        <w:t xml:space="preserve"> </w:t>
      </w:r>
      <w:r w:rsidR="00645ACC" w:rsidRPr="00542835">
        <w:rPr>
          <w:rFonts w:asciiTheme="majorBidi" w:hAnsiTheme="majorBidi" w:cstheme="majorBidi"/>
        </w:rPr>
        <w:t>R</w:t>
      </w:r>
      <w:r w:rsidR="00127D01" w:rsidRPr="00542835">
        <w:rPr>
          <w:rFonts w:asciiTheme="majorBidi" w:hAnsiTheme="majorBidi" w:cstheme="majorBidi"/>
        </w:rPr>
        <w:t xml:space="preserve">ather </w:t>
      </w:r>
      <w:r w:rsidR="00645ACC" w:rsidRPr="00542835">
        <w:rPr>
          <w:rFonts w:asciiTheme="majorBidi" w:hAnsiTheme="majorBidi" w:cstheme="majorBidi"/>
        </w:rPr>
        <w:t xml:space="preserve">the problem is </w:t>
      </w:r>
      <w:r w:rsidR="009C39F1" w:rsidRPr="00542835">
        <w:rPr>
          <w:rFonts w:asciiTheme="majorBidi" w:hAnsiTheme="majorBidi" w:cstheme="majorBidi"/>
        </w:rPr>
        <w:t>that it’s the wrong someone, a nobody</w:t>
      </w:r>
      <w:r w:rsidR="00127D01" w:rsidRPr="00542835">
        <w:rPr>
          <w:rFonts w:asciiTheme="majorBidi" w:hAnsiTheme="majorBidi" w:cstheme="majorBidi"/>
        </w:rPr>
        <w:t xml:space="preserve">. </w:t>
      </w:r>
      <w:r w:rsidR="00127D01" w:rsidRPr="00542835">
        <w:rPr>
          <w:rFonts w:asciiTheme="majorBidi" w:hAnsiTheme="majorBidi" w:cstheme="majorBidi"/>
          <w:i/>
          <w:iCs/>
          <w:u w:val="single"/>
        </w:rPr>
        <w:t>Un inconnu</w:t>
      </w:r>
      <w:r w:rsidR="00127D01" w:rsidRPr="00542835">
        <w:rPr>
          <w:rFonts w:asciiTheme="majorBidi" w:hAnsiTheme="majorBidi" w:cstheme="majorBidi"/>
        </w:rPr>
        <w:t xml:space="preserve">. Or, as Dorine </w:t>
      </w:r>
      <w:r w:rsidR="003031F9" w:rsidRPr="00542835">
        <w:rPr>
          <w:rFonts w:asciiTheme="majorBidi" w:hAnsiTheme="majorBidi" w:cstheme="majorBidi"/>
        </w:rPr>
        <w:t xml:space="preserve">refines, upping the ante: “un </w:t>
      </w:r>
      <w:proofErr w:type="spellStart"/>
      <w:r w:rsidR="00EE2DA0" w:rsidRPr="00542835">
        <w:rPr>
          <w:rFonts w:asciiTheme="majorBidi" w:hAnsiTheme="majorBidi" w:cstheme="majorBidi"/>
        </w:rPr>
        <w:t>G</w:t>
      </w:r>
      <w:r w:rsidR="003031F9" w:rsidRPr="00542835">
        <w:rPr>
          <w:rFonts w:asciiTheme="majorBidi" w:hAnsiTheme="majorBidi" w:cstheme="majorBidi"/>
        </w:rPr>
        <w:t>ueux</w:t>
      </w:r>
      <w:proofErr w:type="spellEnd"/>
      <w:r w:rsidR="003031F9" w:rsidRPr="00542835">
        <w:rPr>
          <w:rFonts w:asciiTheme="majorBidi" w:hAnsiTheme="majorBidi" w:cstheme="majorBidi"/>
        </w:rPr>
        <w:t>” (</w:t>
      </w:r>
      <w:r w:rsidR="00EE2DA0" w:rsidRPr="00542835">
        <w:rPr>
          <w:rFonts w:asciiTheme="majorBidi" w:hAnsiTheme="majorBidi" w:cstheme="majorBidi"/>
        </w:rPr>
        <w:t xml:space="preserve">102; </w:t>
      </w:r>
      <w:r w:rsidR="009E7B10">
        <w:rPr>
          <w:rFonts w:asciiTheme="majorBidi" w:hAnsiTheme="majorBidi" w:cstheme="majorBidi"/>
        </w:rPr>
        <w:t>1.1.</w:t>
      </w:r>
      <w:r w:rsidR="003031F9" w:rsidRPr="00542835">
        <w:rPr>
          <w:rFonts w:asciiTheme="majorBidi" w:hAnsiTheme="majorBidi" w:cstheme="majorBidi"/>
        </w:rPr>
        <w:t>63)</w:t>
      </w:r>
      <w:r w:rsidR="004D2DEB" w:rsidRPr="00542835">
        <w:rPr>
          <w:rFonts w:asciiTheme="majorBidi" w:hAnsiTheme="majorBidi" w:cstheme="majorBidi"/>
        </w:rPr>
        <w:t>, a beggar</w:t>
      </w:r>
      <w:r w:rsidR="002F32C8" w:rsidRPr="00542835">
        <w:rPr>
          <w:rFonts w:asciiTheme="majorBidi" w:hAnsiTheme="majorBidi" w:cstheme="majorBidi"/>
        </w:rPr>
        <w:t>.</w:t>
      </w:r>
    </w:p>
    <w:p w14:paraId="504BA6D5" w14:textId="0814A3C6" w:rsidR="00D31F8C" w:rsidRPr="00542835" w:rsidRDefault="002F32C8" w:rsidP="00A42E6C">
      <w:pPr>
        <w:spacing w:line="480" w:lineRule="auto"/>
        <w:ind w:firstLine="720"/>
        <w:rPr>
          <w:rFonts w:asciiTheme="majorBidi" w:hAnsiTheme="majorBidi" w:cstheme="majorBidi"/>
        </w:rPr>
      </w:pPr>
      <w:proofErr w:type="spellStart"/>
      <w:r w:rsidRPr="00542835">
        <w:rPr>
          <w:rFonts w:asciiTheme="majorBidi" w:hAnsiTheme="majorBidi" w:cstheme="majorBidi"/>
          <w:i/>
          <w:iCs/>
          <w:u w:val="single"/>
        </w:rPr>
        <w:t>Gueux</w:t>
      </w:r>
      <w:proofErr w:type="spellEnd"/>
      <w:r w:rsidR="009759DF" w:rsidRPr="00542835">
        <w:rPr>
          <w:rFonts w:asciiTheme="majorBidi" w:hAnsiTheme="majorBidi" w:cstheme="majorBidi"/>
        </w:rPr>
        <w:t xml:space="preserve">, appearing a more modest four times (once in the participle </w:t>
      </w:r>
      <w:proofErr w:type="spellStart"/>
      <w:r w:rsidR="009759DF" w:rsidRPr="00542835">
        <w:rPr>
          <w:rFonts w:asciiTheme="majorBidi" w:hAnsiTheme="majorBidi" w:cstheme="majorBidi"/>
          <w:i/>
          <w:iCs/>
          <w:u w:val="single"/>
        </w:rPr>
        <w:t>gueusant</w:t>
      </w:r>
      <w:proofErr w:type="spellEnd"/>
      <w:r w:rsidR="009759DF" w:rsidRPr="00542835">
        <w:rPr>
          <w:rFonts w:asciiTheme="majorBidi" w:hAnsiTheme="majorBidi" w:cstheme="majorBidi"/>
        </w:rPr>
        <w:t>), is nonetheless another keyword</w:t>
      </w:r>
      <w:r w:rsidR="009C39F1" w:rsidRPr="00542835">
        <w:rPr>
          <w:rFonts w:asciiTheme="majorBidi" w:hAnsiTheme="majorBidi" w:cstheme="majorBidi"/>
        </w:rPr>
        <w:t xml:space="preserve">. One imagines it must have been introduced in the final version of the play, because before then Tartuffe’s social </w:t>
      </w:r>
      <w:r w:rsidR="00A66B4A" w:rsidRPr="00542835">
        <w:rPr>
          <w:rFonts w:asciiTheme="majorBidi" w:hAnsiTheme="majorBidi" w:cstheme="majorBidi"/>
        </w:rPr>
        <w:t>origins were not at issue</w:t>
      </w:r>
      <w:r w:rsidR="004D2C0E" w:rsidRPr="00542835">
        <w:rPr>
          <w:rFonts w:asciiTheme="majorBidi" w:hAnsiTheme="majorBidi" w:cstheme="majorBidi"/>
        </w:rPr>
        <w:t xml:space="preserve">. </w:t>
      </w:r>
      <w:r w:rsidR="00A42E6C" w:rsidRPr="00542835">
        <w:rPr>
          <w:rFonts w:asciiTheme="majorBidi" w:hAnsiTheme="majorBidi" w:cstheme="majorBidi"/>
        </w:rPr>
        <w:t xml:space="preserve">It most probably wouldn’t have a place </w:t>
      </w:r>
      <w:r w:rsidR="008B7223" w:rsidRPr="00542835">
        <w:rPr>
          <w:rFonts w:asciiTheme="majorBidi" w:hAnsiTheme="majorBidi" w:cstheme="majorBidi"/>
        </w:rPr>
        <w:t xml:space="preserve">in the lost </w:t>
      </w:r>
      <w:r w:rsidR="004D2C0E" w:rsidRPr="00542835">
        <w:rPr>
          <w:rFonts w:asciiTheme="majorBidi" w:hAnsiTheme="majorBidi" w:cstheme="majorBidi"/>
        </w:rPr>
        <w:t>1664 version</w:t>
      </w:r>
      <w:r w:rsidR="000432B8" w:rsidRPr="00542835">
        <w:rPr>
          <w:rFonts w:asciiTheme="majorBidi" w:hAnsiTheme="majorBidi" w:cstheme="majorBidi"/>
        </w:rPr>
        <w:t>. There, if Tartuffe’s precise religious status was unspecified</w:t>
      </w:r>
      <w:r w:rsidR="0022731E" w:rsidRPr="00542835">
        <w:rPr>
          <w:rFonts w:asciiTheme="majorBidi" w:hAnsiTheme="majorBidi" w:cstheme="majorBidi"/>
        </w:rPr>
        <w:t>—</w:t>
      </w:r>
      <w:r w:rsidR="008B7223" w:rsidRPr="00542835">
        <w:rPr>
          <w:rFonts w:asciiTheme="majorBidi" w:hAnsiTheme="majorBidi" w:cstheme="majorBidi"/>
        </w:rPr>
        <w:t xml:space="preserve">charged with spiritual direction, he might have been </w:t>
      </w:r>
      <w:r w:rsidR="00720461" w:rsidRPr="00542835">
        <w:rPr>
          <w:rFonts w:asciiTheme="majorBidi" w:hAnsiTheme="majorBidi" w:cstheme="majorBidi"/>
        </w:rPr>
        <w:t xml:space="preserve">a lay </w:t>
      </w:r>
      <w:proofErr w:type="spellStart"/>
      <w:r w:rsidR="00720461" w:rsidRPr="00542835">
        <w:rPr>
          <w:rFonts w:asciiTheme="majorBidi" w:hAnsiTheme="majorBidi" w:cstheme="majorBidi"/>
          <w:i/>
          <w:iCs/>
          <w:u w:val="single"/>
        </w:rPr>
        <w:t>dévot</w:t>
      </w:r>
      <w:proofErr w:type="spellEnd"/>
      <w:r w:rsidR="00720461" w:rsidRPr="00542835">
        <w:rPr>
          <w:rFonts w:asciiTheme="majorBidi" w:hAnsiTheme="majorBidi" w:cstheme="majorBidi"/>
        </w:rPr>
        <w:t xml:space="preserve">, </w:t>
      </w:r>
      <w:r w:rsidR="008B7223" w:rsidRPr="00542835">
        <w:rPr>
          <w:rFonts w:asciiTheme="majorBidi" w:hAnsiTheme="majorBidi" w:cstheme="majorBidi"/>
        </w:rPr>
        <w:t xml:space="preserve">or </w:t>
      </w:r>
      <w:r w:rsidR="008B466A" w:rsidRPr="00542835">
        <w:rPr>
          <w:rFonts w:asciiTheme="majorBidi" w:hAnsiTheme="majorBidi" w:cstheme="majorBidi"/>
        </w:rPr>
        <w:t>just possibly</w:t>
      </w:r>
      <w:r w:rsidR="00720461" w:rsidRPr="00542835">
        <w:rPr>
          <w:rFonts w:asciiTheme="majorBidi" w:hAnsiTheme="majorBidi" w:cstheme="majorBidi"/>
        </w:rPr>
        <w:t xml:space="preserve"> </w:t>
      </w:r>
      <w:r w:rsidR="008B7223" w:rsidRPr="00542835">
        <w:rPr>
          <w:rFonts w:asciiTheme="majorBidi" w:hAnsiTheme="majorBidi" w:cstheme="majorBidi"/>
        </w:rPr>
        <w:t>an actual priest</w:t>
      </w:r>
      <w:r w:rsidR="007378F1" w:rsidRPr="00542835">
        <w:rPr>
          <w:rStyle w:val="EndnoteReference"/>
          <w:rFonts w:asciiTheme="majorBidi" w:hAnsiTheme="majorBidi" w:cstheme="majorBidi"/>
        </w:rPr>
        <w:endnoteReference w:id="6"/>
      </w:r>
      <w:r w:rsidR="0022731E" w:rsidRPr="00542835">
        <w:rPr>
          <w:rFonts w:asciiTheme="majorBidi" w:hAnsiTheme="majorBidi" w:cstheme="majorBidi"/>
        </w:rPr>
        <w:t>—</w:t>
      </w:r>
      <w:r w:rsidR="004D2DEB" w:rsidRPr="00542835">
        <w:rPr>
          <w:rFonts w:asciiTheme="majorBidi" w:hAnsiTheme="majorBidi" w:cstheme="majorBidi"/>
        </w:rPr>
        <w:t xml:space="preserve">the </w:t>
      </w:r>
      <w:r w:rsidR="008B466A" w:rsidRPr="00542835">
        <w:rPr>
          <w:rFonts w:asciiTheme="majorBidi" w:hAnsiTheme="majorBidi" w:cstheme="majorBidi"/>
        </w:rPr>
        <w:t>specter</w:t>
      </w:r>
      <w:r w:rsidR="004D2DEB" w:rsidRPr="00542835">
        <w:rPr>
          <w:rFonts w:asciiTheme="majorBidi" w:hAnsiTheme="majorBidi" w:cstheme="majorBidi"/>
        </w:rPr>
        <w:t xml:space="preserve"> of social abjection would not have come into play.</w:t>
      </w:r>
      <w:r w:rsidR="000432B8" w:rsidRPr="00542835">
        <w:rPr>
          <w:rFonts w:asciiTheme="majorBidi" w:hAnsiTheme="majorBidi" w:cstheme="majorBidi"/>
        </w:rPr>
        <w:t xml:space="preserve"> </w:t>
      </w:r>
      <w:r w:rsidR="008B7223" w:rsidRPr="00542835">
        <w:rPr>
          <w:rFonts w:asciiTheme="majorBidi" w:hAnsiTheme="majorBidi" w:cstheme="majorBidi"/>
        </w:rPr>
        <w:t xml:space="preserve">The emphasis, </w:t>
      </w:r>
      <w:r w:rsidR="004D2DEB" w:rsidRPr="00542835">
        <w:rPr>
          <w:rFonts w:asciiTheme="majorBidi" w:hAnsiTheme="majorBidi" w:cstheme="majorBidi"/>
        </w:rPr>
        <w:t>after all</w:t>
      </w:r>
      <w:r w:rsidR="008B7223" w:rsidRPr="00542835">
        <w:rPr>
          <w:rFonts w:asciiTheme="majorBidi" w:hAnsiTheme="majorBidi" w:cstheme="majorBidi"/>
        </w:rPr>
        <w:t>, was on the gulf between the character’s lofty vocation and his fleshly reality</w:t>
      </w:r>
      <w:r w:rsidR="0022731E" w:rsidRPr="00542835">
        <w:rPr>
          <w:rFonts w:asciiTheme="majorBidi" w:hAnsiTheme="majorBidi" w:cstheme="majorBidi"/>
        </w:rPr>
        <w:t>—</w:t>
      </w:r>
      <w:r w:rsidR="00D31F8C" w:rsidRPr="00542835">
        <w:rPr>
          <w:rFonts w:asciiTheme="majorBidi" w:hAnsiTheme="majorBidi" w:cstheme="majorBidi"/>
        </w:rPr>
        <w:t xml:space="preserve">on his hypocrisy. </w:t>
      </w:r>
      <w:r w:rsidR="00A66B4A" w:rsidRPr="00542835">
        <w:rPr>
          <w:rFonts w:asciiTheme="majorBidi" w:hAnsiTheme="majorBidi" w:cstheme="majorBidi"/>
        </w:rPr>
        <w:t>I</w:t>
      </w:r>
      <w:r w:rsidR="00D31F8C" w:rsidRPr="00542835">
        <w:rPr>
          <w:rFonts w:asciiTheme="majorBidi" w:hAnsiTheme="majorBidi" w:cstheme="majorBidi"/>
        </w:rPr>
        <w:t>n the 1667 version</w:t>
      </w:r>
      <w:r w:rsidR="00A66B4A" w:rsidRPr="00542835">
        <w:rPr>
          <w:rFonts w:asciiTheme="majorBidi" w:hAnsiTheme="majorBidi" w:cstheme="majorBidi"/>
        </w:rPr>
        <w:t>,</w:t>
      </w:r>
      <w:r w:rsidR="00D31F8C" w:rsidRPr="00542835">
        <w:rPr>
          <w:rFonts w:asciiTheme="majorBidi" w:hAnsiTheme="majorBidi" w:cstheme="majorBidi"/>
        </w:rPr>
        <w:t xml:space="preserve"> Molière proposed a tactical reorientation</w:t>
      </w:r>
      <w:r w:rsidR="00A66B4A" w:rsidRPr="00542835">
        <w:rPr>
          <w:rFonts w:asciiTheme="majorBidi" w:hAnsiTheme="majorBidi" w:cstheme="majorBidi"/>
        </w:rPr>
        <w:t xml:space="preserve"> by</w:t>
      </w:r>
      <w:r w:rsidR="00D31F8C" w:rsidRPr="00542835">
        <w:rPr>
          <w:rFonts w:asciiTheme="majorBidi" w:hAnsiTheme="majorBidi" w:cstheme="majorBidi"/>
        </w:rPr>
        <w:t xml:space="preserve"> rescripting the notion of </w:t>
      </w:r>
      <w:proofErr w:type="spellStart"/>
      <w:r w:rsidR="00D31F8C" w:rsidRPr="00542835">
        <w:rPr>
          <w:rFonts w:asciiTheme="majorBidi" w:hAnsiTheme="majorBidi" w:cstheme="majorBidi"/>
          <w:i/>
          <w:iCs/>
          <w:u w:val="single"/>
        </w:rPr>
        <w:t>faus</w:t>
      </w:r>
      <w:r w:rsidR="00D63A34" w:rsidRPr="00542835">
        <w:rPr>
          <w:rFonts w:asciiTheme="majorBidi" w:hAnsiTheme="majorBidi" w:cstheme="majorBidi"/>
          <w:i/>
          <w:iCs/>
          <w:u w:val="single"/>
        </w:rPr>
        <w:t>s</w:t>
      </w:r>
      <w:r w:rsidR="00D31F8C" w:rsidRPr="00542835">
        <w:rPr>
          <w:rFonts w:asciiTheme="majorBidi" w:hAnsiTheme="majorBidi" w:cstheme="majorBidi"/>
          <w:i/>
          <w:iCs/>
          <w:u w:val="single"/>
        </w:rPr>
        <w:t>e</w:t>
      </w:r>
      <w:proofErr w:type="spellEnd"/>
      <w:r w:rsidR="00D31F8C" w:rsidRPr="00542835">
        <w:rPr>
          <w:rFonts w:asciiTheme="majorBidi" w:hAnsiTheme="majorBidi" w:cstheme="majorBidi"/>
          <w:i/>
          <w:iCs/>
          <w:u w:val="single"/>
        </w:rPr>
        <w:t xml:space="preserve"> </w:t>
      </w:r>
      <w:proofErr w:type="spellStart"/>
      <w:r w:rsidR="004D2DEB" w:rsidRPr="00542835">
        <w:rPr>
          <w:rFonts w:asciiTheme="majorBidi" w:hAnsiTheme="majorBidi" w:cstheme="majorBidi"/>
          <w:i/>
          <w:iCs/>
          <w:u w:val="single"/>
        </w:rPr>
        <w:t>d</w:t>
      </w:r>
      <w:r w:rsidR="00D63A34" w:rsidRPr="00542835">
        <w:rPr>
          <w:rFonts w:asciiTheme="majorBidi" w:hAnsiTheme="majorBidi" w:cstheme="majorBidi"/>
          <w:i/>
          <w:iCs/>
          <w:u w:val="single"/>
        </w:rPr>
        <w:t>é</w:t>
      </w:r>
      <w:r w:rsidR="004D2DEB" w:rsidRPr="00542835">
        <w:rPr>
          <w:rFonts w:asciiTheme="majorBidi" w:hAnsiTheme="majorBidi" w:cstheme="majorBidi"/>
          <w:i/>
          <w:iCs/>
          <w:u w:val="single"/>
        </w:rPr>
        <w:t>votion</w:t>
      </w:r>
      <w:proofErr w:type="spellEnd"/>
      <w:r w:rsidR="004D2DEB" w:rsidRPr="00542835">
        <w:rPr>
          <w:rFonts w:asciiTheme="majorBidi" w:hAnsiTheme="majorBidi" w:cstheme="majorBidi"/>
        </w:rPr>
        <w:t>:</w:t>
      </w:r>
      <w:r w:rsidR="00D31F8C" w:rsidRPr="00542835">
        <w:rPr>
          <w:rFonts w:asciiTheme="majorBidi" w:hAnsiTheme="majorBidi" w:cstheme="majorBidi"/>
        </w:rPr>
        <w:t xml:space="preserve"> </w:t>
      </w:r>
      <w:r w:rsidR="008B466A" w:rsidRPr="00542835">
        <w:rPr>
          <w:rFonts w:asciiTheme="majorBidi" w:hAnsiTheme="majorBidi" w:cstheme="majorBidi"/>
        </w:rPr>
        <w:t>t</w:t>
      </w:r>
      <w:r w:rsidR="00D31F8C" w:rsidRPr="00542835">
        <w:rPr>
          <w:rFonts w:asciiTheme="majorBidi" w:hAnsiTheme="majorBidi" w:cstheme="majorBidi"/>
        </w:rPr>
        <w:t xml:space="preserve">he </w:t>
      </w:r>
      <w:r w:rsidR="00D31F8C" w:rsidRPr="00542835">
        <w:rPr>
          <w:rFonts w:asciiTheme="majorBidi" w:hAnsiTheme="majorBidi" w:cstheme="majorBidi"/>
          <w:i/>
          <w:iCs/>
          <w:u w:val="single"/>
        </w:rPr>
        <w:t xml:space="preserve">faux </w:t>
      </w:r>
      <w:proofErr w:type="spellStart"/>
      <w:r w:rsidR="00D31F8C" w:rsidRPr="00542835">
        <w:rPr>
          <w:rFonts w:asciiTheme="majorBidi" w:hAnsiTheme="majorBidi" w:cstheme="majorBidi"/>
          <w:i/>
          <w:iCs/>
          <w:u w:val="single"/>
        </w:rPr>
        <w:t>dévot</w:t>
      </w:r>
      <w:proofErr w:type="spellEnd"/>
      <w:r w:rsidR="00D31F8C" w:rsidRPr="00542835">
        <w:rPr>
          <w:rFonts w:asciiTheme="majorBidi" w:hAnsiTheme="majorBidi" w:cstheme="majorBidi"/>
        </w:rPr>
        <w:t xml:space="preserve"> </w:t>
      </w:r>
      <w:r w:rsidR="00EA0D90" w:rsidRPr="00542835">
        <w:rPr>
          <w:rFonts w:asciiTheme="majorBidi" w:hAnsiTheme="majorBidi" w:cstheme="majorBidi"/>
        </w:rPr>
        <w:t>i</w:t>
      </w:r>
      <w:r w:rsidR="00D31F8C" w:rsidRPr="00542835">
        <w:rPr>
          <w:rFonts w:asciiTheme="majorBidi" w:hAnsiTheme="majorBidi" w:cstheme="majorBidi"/>
        </w:rPr>
        <w:t xml:space="preserve">s no longer an actual </w:t>
      </w:r>
      <w:proofErr w:type="spellStart"/>
      <w:r w:rsidR="00D31F8C" w:rsidRPr="00542835">
        <w:rPr>
          <w:rFonts w:asciiTheme="majorBidi" w:hAnsiTheme="majorBidi" w:cstheme="majorBidi"/>
          <w:i/>
          <w:iCs/>
          <w:u w:val="single"/>
        </w:rPr>
        <w:t>dévot</w:t>
      </w:r>
      <w:proofErr w:type="spellEnd"/>
      <w:r w:rsidR="00D31F8C" w:rsidRPr="00542835">
        <w:rPr>
          <w:rFonts w:asciiTheme="majorBidi" w:hAnsiTheme="majorBidi" w:cstheme="majorBidi"/>
        </w:rPr>
        <w:t xml:space="preserve"> unable to practice what he preaches, but rather someone pretending to be a </w:t>
      </w:r>
      <w:proofErr w:type="spellStart"/>
      <w:r w:rsidR="00D31F8C" w:rsidRPr="00542835">
        <w:rPr>
          <w:rFonts w:asciiTheme="majorBidi" w:hAnsiTheme="majorBidi" w:cstheme="majorBidi"/>
          <w:i/>
          <w:iCs/>
          <w:u w:val="single"/>
        </w:rPr>
        <w:t>dévot</w:t>
      </w:r>
      <w:proofErr w:type="spellEnd"/>
      <w:r w:rsidR="00D31F8C" w:rsidRPr="00542835">
        <w:rPr>
          <w:rFonts w:asciiTheme="majorBidi" w:hAnsiTheme="majorBidi" w:cstheme="majorBidi"/>
        </w:rPr>
        <w:t xml:space="preserve"> in order to get what he want</w:t>
      </w:r>
      <w:r w:rsidR="00D63A34" w:rsidRPr="00542835">
        <w:rPr>
          <w:rFonts w:asciiTheme="majorBidi" w:hAnsiTheme="majorBidi" w:cstheme="majorBidi"/>
        </w:rPr>
        <w:t>s</w:t>
      </w:r>
      <w:r w:rsidR="0022731E" w:rsidRPr="00542835">
        <w:rPr>
          <w:rFonts w:asciiTheme="majorBidi" w:hAnsiTheme="majorBidi" w:cstheme="majorBidi"/>
        </w:rPr>
        <w:t>—</w:t>
      </w:r>
      <w:r w:rsidR="00D31F8C" w:rsidRPr="00542835">
        <w:rPr>
          <w:rFonts w:asciiTheme="majorBidi" w:hAnsiTheme="majorBidi" w:cstheme="majorBidi"/>
        </w:rPr>
        <w:t xml:space="preserve">an </w:t>
      </w:r>
      <w:r w:rsidR="00D31F8C" w:rsidRPr="00542835">
        <w:rPr>
          <w:rFonts w:asciiTheme="majorBidi" w:hAnsiTheme="majorBidi" w:cstheme="majorBidi"/>
        </w:rPr>
        <w:lastRenderedPageBreak/>
        <w:t xml:space="preserve">impostor, then, to use the word that was now, in </w:t>
      </w:r>
      <w:r w:rsidR="00B579CE" w:rsidRPr="00542835">
        <w:rPr>
          <w:rFonts w:asciiTheme="majorBidi" w:hAnsiTheme="majorBidi" w:cstheme="majorBidi"/>
        </w:rPr>
        <w:t>full,</w:t>
      </w:r>
      <w:r w:rsidR="00D31F8C" w:rsidRPr="00542835">
        <w:rPr>
          <w:rFonts w:asciiTheme="majorBidi" w:hAnsiTheme="majorBidi" w:cstheme="majorBidi"/>
        </w:rPr>
        <w:t xml:space="preserve"> </w:t>
      </w:r>
      <w:r w:rsidR="00B579CE" w:rsidRPr="00542835">
        <w:rPr>
          <w:rFonts w:asciiTheme="majorBidi" w:hAnsiTheme="majorBidi" w:cstheme="majorBidi"/>
        </w:rPr>
        <w:t>the</w:t>
      </w:r>
      <w:r w:rsidR="00D31F8C" w:rsidRPr="00542835">
        <w:rPr>
          <w:rFonts w:asciiTheme="majorBidi" w:hAnsiTheme="majorBidi" w:cstheme="majorBidi"/>
        </w:rPr>
        <w:t xml:space="preserve"> title of the play. But </w:t>
      </w:r>
      <w:r w:rsidR="00EA0D90" w:rsidRPr="00542835">
        <w:rPr>
          <w:rFonts w:asciiTheme="majorBidi" w:hAnsiTheme="majorBidi" w:cstheme="majorBidi"/>
        </w:rPr>
        <w:t>still</w:t>
      </w:r>
      <w:r w:rsidR="004D2DEB" w:rsidRPr="00542835">
        <w:rPr>
          <w:rFonts w:asciiTheme="majorBidi" w:hAnsiTheme="majorBidi" w:cstheme="majorBidi"/>
        </w:rPr>
        <w:t xml:space="preserve"> </w:t>
      </w:r>
      <w:r w:rsidR="00D31F8C" w:rsidRPr="00542835">
        <w:rPr>
          <w:rFonts w:asciiTheme="majorBidi" w:hAnsiTheme="majorBidi" w:cstheme="majorBidi"/>
        </w:rPr>
        <w:t>the social status</w:t>
      </w:r>
      <w:r w:rsidR="00B579CE" w:rsidRPr="00542835">
        <w:rPr>
          <w:rFonts w:asciiTheme="majorBidi" w:hAnsiTheme="majorBidi" w:cstheme="majorBidi"/>
        </w:rPr>
        <w:t xml:space="preserve"> of the character now named </w:t>
      </w:r>
      <w:proofErr w:type="spellStart"/>
      <w:r w:rsidR="00B579CE" w:rsidRPr="00542835">
        <w:rPr>
          <w:rFonts w:asciiTheme="majorBidi" w:hAnsiTheme="majorBidi" w:cstheme="majorBidi"/>
        </w:rPr>
        <w:t>Panulphe</w:t>
      </w:r>
      <w:proofErr w:type="spellEnd"/>
      <w:r w:rsidR="00B579CE" w:rsidRPr="00542835">
        <w:rPr>
          <w:rFonts w:asciiTheme="majorBidi" w:hAnsiTheme="majorBidi" w:cstheme="majorBidi"/>
        </w:rPr>
        <w:t xml:space="preserve"> doesn’t seem to be in doubt: </w:t>
      </w:r>
      <w:r w:rsidR="00A66B4A" w:rsidRPr="00542835">
        <w:rPr>
          <w:rFonts w:asciiTheme="majorBidi" w:hAnsiTheme="majorBidi" w:cstheme="majorBidi"/>
        </w:rPr>
        <w:t xml:space="preserve">on the contrary, </w:t>
      </w:r>
      <w:r w:rsidR="00B579CE" w:rsidRPr="00542835">
        <w:rPr>
          <w:rFonts w:asciiTheme="majorBidi" w:hAnsiTheme="majorBidi" w:cstheme="majorBidi"/>
        </w:rPr>
        <w:t xml:space="preserve">Molière’s </w:t>
      </w:r>
      <w:r w:rsidR="00B579CE" w:rsidRPr="00542835">
        <w:rPr>
          <w:rFonts w:asciiTheme="majorBidi" w:hAnsiTheme="majorBidi" w:cstheme="majorBidi"/>
          <w:i/>
          <w:iCs/>
          <w:u w:val="single"/>
        </w:rPr>
        <w:t xml:space="preserve">second </w:t>
      </w:r>
      <w:proofErr w:type="spellStart"/>
      <w:r w:rsidR="00B579CE" w:rsidRPr="00542835">
        <w:rPr>
          <w:rFonts w:asciiTheme="majorBidi" w:hAnsiTheme="majorBidi" w:cstheme="majorBidi"/>
          <w:i/>
          <w:iCs/>
          <w:u w:val="single"/>
        </w:rPr>
        <w:t>placet</w:t>
      </w:r>
      <w:proofErr w:type="spellEnd"/>
      <w:r w:rsidR="00B579CE" w:rsidRPr="00542835">
        <w:rPr>
          <w:rFonts w:asciiTheme="majorBidi" w:hAnsiTheme="majorBidi" w:cstheme="majorBidi"/>
        </w:rPr>
        <w:t>, addressed to the king in the days following this version’s interdiction, clearly designates the imposter as “un homme du monde” (</w:t>
      </w:r>
      <w:r w:rsidR="00DB3013" w:rsidRPr="00542835">
        <w:rPr>
          <w:rFonts w:asciiTheme="majorBidi" w:hAnsiTheme="majorBidi" w:cstheme="majorBidi"/>
        </w:rPr>
        <w:t>Molière</w:t>
      </w:r>
      <w:r w:rsidR="0096761F" w:rsidRPr="00542835">
        <w:rPr>
          <w:rFonts w:asciiTheme="majorBidi" w:hAnsiTheme="majorBidi" w:cstheme="majorBidi"/>
        </w:rPr>
        <w:t xml:space="preserve"> </w:t>
      </w:r>
      <w:r w:rsidR="0096761F" w:rsidRPr="00542835">
        <w:rPr>
          <w:rFonts w:asciiTheme="majorBidi" w:hAnsiTheme="majorBidi" w:cstheme="majorBidi"/>
          <w:i/>
          <w:iCs/>
          <w:u w:val="single"/>
        </w:rPr>
        <w:t>Oeuvres</w:t>
      </w:r>
      <w:r w:rsidR="0096761F" w:rsidRPr="00542835">
        <w:rPr>
          <w:rFonts w:asciiTheme="majorBidi" w:hAnsiTheme="majorBidi" w:cstheme="majorBidi"/>
        </w:rPr>
        <w:t xml:space="preserve"> ed. Forestier</w:t>
      </w:r>
      <w:r w:rsidR="00B579CE" w:rsidRPr="00542835">
        <w:rPr>
          <w:rFonts w:asciiTheme="majorBidi" w:hAnsiTheme="majorBidi" w:cstheme="majorBidi"/>
        </w:rPr>
        <w:t xml:space="preserve"> 193).</w:t>
      </w:r>
      <w:r w:rsidR="00A66B4A" w:rsidRPr="00542835">
        <w:rPr>
          <w:rFonts w:asciiTheme="majorBidi" w:hAnsiTheme="majorBidi" w:cstheme="majorBidi"/>
        </w:rPr>
        <w:t xml:space="preserve"> </w:t>
      </w:r>
      <w:proofErr w:type="gramStart"/>
      <w:r w:rsidR="00A66B4A" w:rsidRPr="00542835">
        <w:rPr>
          <w:rFonts w:asciiTheme="majorBidi" w:hAnsiTheme="majorBidi" w:cstheme="majorBidi"/>
        </w:rPr>
        <w:t>Thus</w:t>
      </w:r>
      <w:proofErr w:type="gramEnd"/>
      <w:r w:rsidR="00A66B4A" w:rsidRPr="00542835">
        <w:rPr>
          <w:rFonts w:asciiTheme="majorBidi" w:hAnsiTheme="majorBidi" w:cstheme="majorBidi"/>
        </w:rPr>
        <w:t xml:space="preserve"> it is </w:t>
      </w:r>
      <w:r w:rsidR="0049626E" w:rsidRPr="00542835">
        <w:rPr>
          <w:rFonts w:asciiTheme="majorBidi" w:hAnsiTheme="majorBidi" w:cstheme="majorBidi"/>
        </w:rPr>
        <w:t>probable</w:t>
      </w:r>
      <w:r w:rsidR="00A66B4A" w:rsidRPr="00542835">
        <w:rPr>
          <w:rFonts w:asciiTheme="majorBidi" w:hAnsiTheme="majorBidi" w:cstheme="majorBidi"/>
        </w:rPr>
        <w:t xml:space="preserve"> that allusions to Tartuffe’s beggarly origins appear only in the final 1669 version. This is where Dorine twice applies the term</w:t>
      </w:r>
      <w:r w:rsidR="002D60EF" w:rsidRPr="00542835">
        <w:rPr>
          <w:rFonts w:asciiTheme="majorBidi" w:hAnsiTheme="majorBidi" w:cstheme="majorBidi"/>
        </w:rPr>
        <w:t xml:space="preserve">. First, in the opening of the play, right after </w:t>
      </w:r>
      <w:proofErr w:type="spellStart"/>
      <w:r w:rsidR="002D60EF" w:rsidRPr="00542835">
        <w:rPr>
          <w:rFonts w:asciiTheme="majorBidi" w:hAnsiTheme="majorBidi" w:cstheme="majorBidi"/>
        </w:rPr>
        <w:t>Damis</w:t>
      </w:r>
      <w:proofErr w:type="spellEnd"/>
      <w:r w:rsidR="002D60EF" w:rsidRPr="00542835">
        <w:rPr>
          <w:rFonts w:asciiTheme="majorBidi" w:hAnsiTheme="majorBidi" w:cstheme="majorBidi"/>
        </w:rPr>
        <w:t xml:space="preserve"> calls him a “pied plat” (</w:t>
      </w:r>
      <w:r w:rsidR="00EE2DA0" w:rsidRPr="00542835">
        <w:rPr>
          <w:rFonts w:asciiTheme="majorBidi" w:hAnsiTheme="majorBidi" w:cstheme="majorBidi"/>
        </w:rPr>
        <w:t xml:space="preserve">102; </w:t>
      </w:r>
      <w:r w:rsidR="009E7B10">
        <w:rPr>
          <w:rFonts w:asciiTheme="majorBidi" w:hAnsiTheme="majorBidi" w:cstheme="majorBidi"/>
        </w:rPr>
        <w:t>1.1.</w:t>
      </w:r>
      <w:r w:rsidR="002D60EF" w:rsidRPr="00542835">
        <w:rPr>
          <w:rFonts w:asciiTheme="majorBidi" w:hAnsiTheme="majorBidi" w:cstheme="majorBidi"/>
        </w:rPr>
        <w:t xml:space="preserve">59; country bumpkin, </w:t>
      </w:r>
      <w:r w:rsidR="004D2DEB" w:rsidRPr="00542835">
        <w:rPr>
          <w:rFonts w:asciiTheme="majorBidi" w:hAnsiTheme="majorBidi" w:cstheme="majorBidi"/>
        </w:rPr>
        <w:t xml:space="preserve">or a </w:t>
      </w:r>
      <w:r w:rsidR="002D60EF" w:rsidRPr="00542835">
        <w:rPr>
          <w:rFonts w:asciiTheme="majorBidi" w:hAnsiTheme="majorBidi" w:cstheme="majorBidi"/>
        </w:rPr>
        <w:t xml:space="preserve">peasant who wears shoes without heels), she raises the ante in the passage quoted above by maintaining that </w:t>
      </w:r>
      <w:r w:rsidR="00C41D34" w:rsidRPr="00542835">
        <w:rPr>
          <w:rFonts w:asciiTheme="majorBidi" w:hAnsiTheme="majorBidi" w:cstheme="majorBidi"/>
        </w:rPr>
        <w:t>the</w:t>
      </w:r>
      <w:r w:rsidR="002D60EF" w:rsidRPr="00542835">
        <w:rPr>
          <w:rFonts w:asciiTheme="majorBidi" w:hAnsiTheme="majorBidi" w:cstheme="majorBidi"/>
        </w:rPr>
        <w:t xml:space="preserve"> </w:t>
      </w:r>
      <w:proofErr w:type="spellStart"/>
      <w:r w:rsidR="002D60EF" w:rsidRPr="00542835">
        <w:rPr>
          <w:rFonts w:asciiTheme="majorBidi" w:hAnsiTheme="majorBidi" w:cstheme="majorBidi"/>
          <w:i/>
          <w:iCs/>
          <w:u w:val="single"/>
        </w:rPr>
        <w:t>gueux</w:t>
      </w:r>
      <w:proofErr w:type="spellEnd"/>
      <w:r w:rsidR="002D60EF" w:rsidRPr="00542835">
        <w:rPr>
          <w:rFonts w:asciiTheme="majorBidi" w:hAnsiTheme="majorBidi" w:cstheme="majorBidi"/>
        </w:rPr>
        <w:t xml:space="preserve"> entered Orgon’s house</w:t>
      </w:r>
      <w:r w:rsidR="00C41D34" w:rsidRPr="00542835">
        <w:rPr>
          <w:rFonts w:asciiTheme="majorBidi" w:hAnsiTheme="majorBidi" w:cstheme="majorBidi"/>
        </w:rPr>
        <w:t xml:space="preserve"> in worthless rags</w:t>
      </w:r>
      <w:r w:rsidR="004D2DEB" w:rsidRPr="00542835">
        <w:rPr>
          <w:rFonts w:asciiTheme="majorBidi" w:hAnsiTheme="majorBidi" w:cstheme="majorBidi"/>
        </w:rPr>
        <w:t xml:space="preserve"> and no shoes at all, flat or otherwise</w:t>
      </w:r>
      <w:r w:rsidR="00C41D34" w:rsidRPr="00542835">
        <w:rPr>
          <w:rFonts w:asciiTheme="majorBidi" w:hAnsiTheme="majorBidi" w:cstheme="majorBidi"/>
        </w:rPr>
        <w:t xml:space="preserve">. Then, in the second act, Dorine enrages Orgon by emphasizing the enormity of the misalliance Orgon is contemplating between </w:t>
      </w:r>
      <w:r w:rsidR="00774958" w:rsidRPr="00542835">
        <w:rPr>
          <w:rFonts w:asciiTheme="majorBidi" w:hAnsiTheme="majorBidi" w:cstheme="majorBidi"/>
        </w:rPr>
        <w:t>h</w:t>
      </w:r>
      <w:r w:rsidR="00C41D34" w:rsidRPr="00542835">
        <w:rPr>
          <w:rFonts w:asciiTheme="majorBidi" w:hAnsiTheme="majorBidi" w:cstheme="majorBidi"/>
        </w:rPr>
        <w:t xml:space="preserve">is daughter and Tartuffe, “un </w:t>
      </w:r>
      <w:proofErr w:type="spellStart"/>
      <w:r w:rsidR="00EE2DA0" w:rsidRPr="00542835">
        <w:rPr>
          <w:rFonts w:asciiTheme="majorBidi" w:hAnsiTheme="majorBidi" w:cstheme="majorBidi"/>
        </w:rPr>
        <w:t>G</w:t>
      </w:r>
      <w:r w:rsidR="00C41D34" w:rsidRPr="00542835">
        <w:rPr>
          <w:rFonts w:asciiTheme="majorBidi" w:hAnsiTheme="majorBidi" w:cstheme="majorBidi"/>
        </w:rPr>
        <w:t>endre</w:t>
      </w:r>
      <w:proofErr w:type="spellEnd"/>
      <w:r w:rsidR="00C41D34" w:rsidRPr="00542835">
        <w:rPr>
          <w:rFonts w:asciiTheme="majorBidi" w:hAnsiTheme="majorBidi" w:cstheme="majorBidi"/>
        </w:rPr>
        <w:t xml:space="preserve"> </w:t>
      </w:r>
      <w:proofErr w:type="spellStart"/>
      <w:r w:rsidR="00C41D34" w:rsidRPr="00542835">
        <w:rPr>
          <w:rFonts w:asciiTheme="majorBidi" w:hAnsiTheme="majorBidi" w:cstheme="majorBidi"/>
        </w:rPr>
        <w:t>gueux</w:t>
      </w:r>
      <w:proofErr w:type="spellEnd"/>
      <w:r w:rsidR="00C41D34" w:rsidRPr="00542835">
        <w:rPr>
          <w:rFonts w:asciiTheme="majorBidi" w:hAnsiTheme="majorBidi" w:cstheme="majorBidi"/>
        </w:rPr>
        <w:t>” (</w:t>
      </w:r>
      <w:r w:rsidR="00EE2DA0" w:rsidRPr="00542835">
        <w:rPr>
          <w:rFonts w:asciiTheme="majorBidi" w:hAnsiTheme="majorBidi" w:cstheme="majorBidi"/>
        </w:rPr>
        <w:t xml:space="preserve">120; </w:t>
      </w:r>
      <w:r w:rsidR="009E7B10">
        <w:rPr>
          <w:rFonts w:asciiTheme="majorBidi" w:hAnsiTheme="majorBidi" w:cstheme="majorBidi"/>
        </w:rPr>
        <w:t>2.2.</w:t>
      </w:r>
      <w:r w:rsidR="00C41D34" w:rsidRPr="00542835">
        <w:rPr>
          <w:rFonts w:asciiTheme="majorBidi" w:hAnsiTheme="majorBidi" w:cstheme="majorBidi"/>
        </w:rPr>
        <w:t xml:space="preserve">484). </w:t>
      </w:r>
      <w:r w:rsidR="000432B8" w:rsidRPr="00542835">
        <w:rPr>
          <w:rFonts w:asciiTheme="majorBidi" w:hAnsiTheme="majorBidi" w:cstheme="majorBidi"/>
        </w:rPr>
        <w:t xml:space="preserve">Eyes newly opened, it is Orgon himself </w:t>
      </w:r>
      <w:r w:rsidR="00774958" w:rsidRPr="00542835">
        <w:rPr>
          <w:rFonts w:asciiTheme="majorBidi" w:hAnsiTheme="majorBidi" w:cstheme="majorBidi"/>
        </w:rPr>
        <w:t xml:space="preserve">in the closing act </w:t>
      </w:r>
      <w:r w:rsidR="000432B8" w:rsidRPr="00542835">
        <w:rPr>
          <w:rFonts w:asciiTheme="majorBidi" w:hAnsiTheme="majorBidi" w:cstheme="majorBidi"/>
        </w:rPr>
        <w:t xml:space="preserve">who takes up the term: “Et </w:t>
      </w:r>
      <w:proofErr w:type="spellStart"/>
      <w:r w:rsidR="000432B8" w:rsidRPr="00542835">
        <w:rPr>
          <w:rFonts w:asciiTheme="majorBidi" w:hAnsiTheme="majorBidi" w:cstheme="majorBidi"/>
        </w:rPr>
        <w:t>moi</w:t>
      </w:r>
      <w:proofErr w:type="spellEnd"/>
      <w:r w:rsidR="000432B8" w:rsidRPr="00542835">
        <w:rPr>
          <w:rFonts w:asciiTheme="majorBidi" w:hAnsiTheme="majorBidi" w:cstheme="majorBidi"/>
        </w:rPr>
        <w:t xml:space="preserve"> qui </w:t>
      </w:r>
      <w:proofErr w:type="spellStart"/>
      <w:r w:rsidR="000432B8" w:rsidRPr="00542835">
        <w:rPr>
          <w:rFonts w:asciiTheme="majorBidi" w:hAnsiTheme="majorBidi" w:cstheme="majorBidi"/>
        </w:rPr>
        <w:t>l’ai</w:t>
      </w:r>
      <w:proofErr w:type="spellEnd"/>
      <w:r w:rsidR="000432B8" w:rsidRPr="00542835">
        <w:rPr>
          <w:rFonts w:asciiTheme="majorBidi" w:hAnsiTheme="majorBidi" w:cstheme="majorBidi"/>
        </w:rPr>
        <w:t xml:space="preserve"> </w:t>
      </w:r>
      <w:proofErr w:type="spellStart"/>
      <w:r w:rsidR="000432B8" w:rsidRPr="00542835">
        <w:rPr>
          <w:rFonts w:asciiTheme="majorBidi" w:hAnsiTheme="majorBidi" w:cstheme="majorBidi"/>
        </w:rPr>
        <w:t>reçu</w:t>
      </w:r>
      <w:proofErr w:type="spellEnd"/>
      <w:r w:rsidR="000432B8" w:rsidRPr="00542835">
        <w:rPr>
          <w:rFonts w:asciiTheme="majorBidi" w:hAnsiTheme="majorBidi" w:cstheme="majorBidi"/>
        </w:rPr>
        <w:t xml:space="preserve"> </w:t>
      </w:r>
      <w:proofErr w:type="spellStart"/>
      <w:r w:rsidR="000432B8" w:rsidRPr="00542835">
        <w:rPr>
          <w:rFonts w:asciiTheme="majorBidi" w:hAnsiTheme="majorBidi" w:cstheme="majorBidi"/>
        </w:rPr>
        <w:t>gueusant</w:t>
      </w:r>
      <w:proofErr w:type="spellEnd"/>
      <w:r w:rsidR="000432B8" w:rsidRPr="00542835">
        <w:rPr>
          <w:rFonts w:asciiTheme="majorBidi" w:hAnsiTheme="majorBidi" w:cstheme="majorBidi"/>
        </w:rPr>
        <w:t xml:space="preserve">, et </w:t>
      </w:r>
      <w:proofErr w:type="spellStart"/>
      <w:r w:rsidR="000432B8" w:rsidRPr="00542835">
        <w:rPr>
          <w:rFonts w:asciiTheme="majorBidi" w:hAnsiTheme="majorBidi" w:cstheme="majorBidi"/>
        </w:rPr>
        <w:t>n’ayant</w:t>
      </w:r>
      <w:proofErr w:type="spellEnd"/>
      <w:r w:rsidR="000432B8" w:rsidRPr="00542835">
        <w:rPr>
          <w:rFonts w:asciiTheme="majorBidi" w:hAnsiTheme="majorBidi" w:cstheme="majorBidi"/>
        </w:rPr>
        <w:t xml:space="preserve"> </w:t>
      </w:r>
      <w:proofErr w:type="spellStart"/>
      <w:r w:rsidR="000432B8" w:rsidRPr="00542835">
        <w:rPr>
          <w:rFonts w:asciiTheme="majorBidi" w:hAnsiTheme="majorBidi" w:cstheme="majorBidi"/>
        </w:rPr>
        <w:t>rien</w:t>
      </w:r>
      <w:proofErr w:type="spellEnd"/>
      <w:r w:rsidR="000432B8" w:rsidRPr="00542835">
        <w:rPr>
          <w:rFonts w:asciiTheme="majorBidi" w:hAnsiTheme="majorBidi" w:cstheme="majorBidi"/>
        </w:rPr>
        <w:t>” (</w:t>
      </w:r>
      <w:r w:rsidR="00EE2DA0" w:rsidRPr="00542835">
        <w:rPr>
          <w:rFonts w:asciiTheme="majorBidi" w:hAnsiTheme="majorBidi" w:cstheme="majorBidi"/>
        </w:rPr>
        <w:t xml:space="preserve">174; </w:t>
      </w:r>
      <w:r w:rsidR="009E7B10">
        <w:rPr>
          <w:rFonts w:asciiTheme="majorBidi" w:hAnsiTheme="majorBidi" w:cstheme="majorBidi"/>
        </w:rPr>
        <w:t>5.1.</w:t>
      </w:r>
      <w:r w:rsidR="000432B8" w:rsidRPr="00542835">
        <w:rPr>
          <w:rFonts w:asciiTheme="majorBidi" w:hAnsiTheme="majorBidi" w:cstheme="majorBidi"/>
        </w:rPr>
        <w:t>1603).</w:t>
      </w:r>
      <w:r w:rsidR="007378F1" w:rsidRPr="00542835">
        <w:rPr>
          <w:rStyle w:val="EndnoteReference"/>
          <w:rFonts w:asciiTheme="majorBidi" w:hAnsiTheme="majorBidi" w:cstheme="majorBidi"/>
        </w:rPr>
        <w:t xml:space="preserve"> </w:t>
      </w:r>
      <w:r w:rsidR="007378F1" w:rsidRPr="00542835">
        <w:rPr>
          <w:rFonts w:asciiTheme="majorBidi" w:hAnsiTheme="majorBidi" w:cstheme="majorBidi"/>
        </w:rPr>
        <w:t xml:space="preserve">(The fourth use of the term also belongs to Orgon, who applies it to his son </w:t>
      </w:r>
      <w:proofErr w:type="spellStart"/>
      <w:r w:rsidR="007378F1" w:rsidRPr="00542835">
        <w:rPr>
          <w:rFonts w:asciiTheme="majorBidi" w:hAnsiTheme="majorBidi" w:cstheme="majorBidi"/>
        </w:rPr>
        <w:t>Damis</w:t>
      </w:r>
      <w:proofErr w:type="spellEnd"/>
      <w:r w:rsidR="007378F1" w:rsidRPr="00542835">
        <w:rPr>
          <w:rFonts w:asciiTheme="majorBidi" w:hAnsiTheme="majorBidi" w:cstheme="majorBidi"/>
        </w:rPr>
        <w:t xml:space="preserve">, whom he has just disinherited </w:t>
      </w:r>
      <w:r w:rsidR="00735716" w:rsidRPr="00542835">
        <w:rPr>
          <w:rFonts w:asciiTheme="majorBidi" w:hAnsiTheme="majorBidi" w:cstheme="majorBidi"/>
        </w:rPr>
        <w:t>[</w:t>
      </w:r>
      <w:r w:rsidR="007378F1" w:rsidRPr="00542835">
        <w:rPr>
          <w:rFonts w:asciiTheme="majorBidi" w:hAnsiTheme="majorBidi" w:cstheme="majorBidi"/>
        </w:rPr>
        <w:t xml:space="preserve">154; </w:t>
      </w:r>
      <w:r w:rsidR="009E7B10">
        <w:rPr>
          <w:rFonts w:asciiTheme="majorBidi" w:hAnsiTheme="majorBidi" w:cstheme="majorBidi"/>
        </w:rPr>
        <w:t>3.6.</w:t>
      </w:r>
      <w:r w:rsidR="007378F1" w:rsidRPr="00542835">
        <w:rPr>
          <w:rFonts w:asciiTheme="majorBidi" w:hAnsiTheme="majorBidi" w:cstheme="majorBidi"/>
        </w:rPr>
        <w:t>113</w:t>
      </w:r>
      <w:r w:rsidR="00735716" w:rsidRPr="00542835">
        <w:rPr>
          <w:rFonts w:asciiTheme="majorBidi" w:hAnsiTheme="majorBidi" w:cstheme="majorBidi"/>
        </w:rPr>
        <w:t>4]</w:t>
      </w:r>
      <w:r w:rsidR="007378F1" w:rsidRPr="00542835">
        <w:rPr>
          <w:rFonts w:asciiTheme="majorBidi" w:hAnsiTheme="majorBidi" w:cstheme="majorBidi"/>
        </w:rPr>
        <w:t>.</w:t>
      </w:r>
      <w:r w:rsidR="00735716" w:rsidRPr="00542835">
        <w:rPr>
          <w:rFonts w:asciiTheme="majorBidi" w:hAnsiTheme="majorBidi" w:cstheme="majorBidi"/>
        </w:rPr>
        <w:t>)</w:t>
      </w:r>
    </w:p>
    <w:p w14:paraId="7AAC7D06" w14:textId="1697E342" w:rsidR="002F04DC" w:rsidRPr="00542835" w:rsidRDefault="00D6352A" w:rsidP="000A200C">
      <w:pPr>
        <w:spacing w:line="480" w:lineRule="auto"/>
        <w:rPr>
          <w:rFonts w:asciiTheme="majorBidi" w:hAnsiTheme="majorBidi" w:cstheme="majorBidi"/>
        </w:rPr>
      </w:pPr>
      <w:r w:rsidRPr="00542835">
        <w:rPr>
          <w:rFonts w:asciiTheme="majorBidi" w:hAnsiTheme="majorBidi" w:cstheme="majorBidi"/>
        </w:rPr>
        <w:tab/>
      </w:r>
      <w:r w:rsidR="00774958" w:rsidRPr="00542835">
        <w:rPr>
          <w:rFonts w:asciiTheme="majorBidi" w:hAnsiTheme="majorBidi" w:cstheme="majorBidi"/>
        </w:rPr>
        <w:t xml:space="preserve">Whether the successive modifications of the play have resulted in a coherent character is doubtful. </w:t>
      </w:r>
      <w:r w:rsidR="002F04DC" w:rsidRPr="00542835">
        <w:rPr>
          <w:rFonts w:asciiTheme="majorBidi" w:hAnsiTheme="majorBidi" w:cstheme="majorBidi"/>
        </w:rPr>
        <w:t xml:space="preserve">It has been remarked that Dorine herself implicitly endorses Tartuffe’s </w:t>
      </w:r>
      <w:r w:rsidR="00A11360" w:rsidRPr="00542835">
        <w:rPr>
          <w:rFonts w:asciiTheme="majorBidi" w:hAnsiTheme="majorBidi" w:cstheme="majorBidi"/>
        </w:rPr>
        <w:t>claimed</w:t>
      </w:r>
      <w:r w:rsidR="002F04DC" w:rsidRPr="00542835">
        <w:rPr>
          <w:rFonts w:asciiTheme="majorBidi" w:hAnsiTheme="majorBidi" w:cstheme="majorBidi"/>
        </w:rPr>
        <w:t xml:space="preserve"> </w:t>
      </w:r>
      <w:r w:rsidR="00A11360" w:rsidRPr="00542835">
        <w:rPr>
          <w:rFonts w:asciiTheme="majorBidi" w:hAnsiTheme="majorBidi" w:cstheme="majorBidi"/>
        </w:rPr>
        <w:t xml:space="preserve">provincial nobility </w:t>
      </w:r>
      <w:r w:rsidR="002F04DC" w:rsidRPr="00542835">
        <w:rPr>
          <w:rFonts w:asciiTheme="majorBidi" w:hAnsiTheme="majorBidi" w:cstheme="majorBidi"/>
        </w:rPr>
        <w:t xml:space="preserve">in her description of </w:t>
      </w:r>
      <w:proofErr w:type="spellStart"/>
      <w:r w:rsidR="002F04DC" w:rsidRPr="00542835">
        <w:rPr>
          <w:rFonts w:asciiTheme="majorBidi" w:hAnsiTheme="majorBidi" w:cstheme="majorBidi"/>
        </w:rPr>
        <w:t>Mariane’s</w:t>
      </w:r>
      <w:proofErr w:type="spellEnd"/>
      <w:r w:rsidR="002F04DC" w:rsidRPr="00542835">
        <w:rPr>
          <w:rFonts w:asciiTheme="majorBidi" w:hAnsiTheme="majorBidi" w:cstheme="majorBidi"/>
        </w:rPr>
        <w:t xml:space="preserve"> future married life</w:t>
      </w:r>
      <w:r w:rsidR="00A11360" w:rsidRPr="00542835">
        <w:rPr>
          <w:rFonts w:asciiTheme="majorBidi" w:hAnsiTheme="majorBidi" w:cstheme="majorBidi"/>
        </w:rPr>
        <w:t xml:space="preserve"> (</w:t>
      </w:r>
      <w:r w:rsidR="00EE2DA0" w:rsidRPr="00542835">
        <w:rPr>
          <w:rFonts w:asciiTheme="majorBidi" w:hAnsiTheme="majorBidi" w:cstheme="majorBidi"/>
        </w:rPr>
        <w:t xml:space="preserve">129; </w:t>
      </w:r>
      <w:r w:rsidR="005479F3">
        <w:rPr>
          <w:rFonts w:asciiTheme="majorBidi" w:hAnsiTheme="majorBidi" w:cstheme="majorBidi"/>
        </w:rPr>
        <w:t>2.3.</w:t>
      </w:r>
      <w:r w:rsidR="00A11360" w:rsidRPr="00542835">
        <w:rPr>
          <w:rFonts w:asciiTheme="majorBidi" w:hAnsiTheme="majorBidi" w:cstheme="majorBidi"/>
        </w:rPr>
        <w:t>654-667)</w:t>
      </w:r>
      <w:r w:rsidR="00A47C58" w:rsidRPr="00542835">
        <w:rPr>
          <w:rFonts w:asciiTheme="majorBidi" w:hAnsiTheme="majorBidi" w:cstheme="majorBidi"/>
        </w:rPr>
        <w:t>, so perhaps her treatment of Tartuffe as a beggar is merely exag</w:t>
      </w:r>
      <w:r w:rsidR="00EA0D90" w:rsidRPr="00542835">
        <w:rPr>
          <w:rFonts w:asciiTheme="majorBidi" w:hAnsiTheme="majorBidi" w:cstheme="majorBidi"/>
        </w:rPr>
        <w:t>g</w:t>
      </w:r>
      <w:r w:rsidR="00A47C58" w:rsidRPr="00542835">
        <w:rPr>
          <w:rFonts w:asciiTheme="majorBidi" w:hAnsiTheme="majorBidi" w:cstheme="majorBidi"/>
        </w:rPr>
        <w:t>eration</w:t>
      </w:r>
      <w:r w:rsidR="00DB3013" w:rsidRPr="00542835">
        <w:rPr>
          <w:rFonts w:asciiTheme="majorBidi" w:hAnsiTheme="majorBidi" w:cstheme="majorBidi"/>
        </w:rPr>
        <w:t xml:space="preserve"> (Butler 53)</w:t>
      </w:r>
      <w:r w:rsidR="002F04DC" w:rsidRPr="00542835">
        <w:rPr>
          <w:rFonts w:asciiTheme="majorBidi" w:hAnsiTheme="majorBidi" w:cstheme="majorBidi"/>
        </w:rPr>
        <w:t xml:space="preserve">. </w:t>
      </w:r>
      <w:r w:rsidR="00A11360" w:rsidRPr="00542835">
        <w:rPr>
          <w:rFonts w:asciiTheme="majorBidi" w:hAnsiTheme="majorBidi" w:cstheme="majorBidi"/>
        </w:rPr>
        <w:t>Moreover,</w:t>
      </w:r>
      <w:r w:rsidR="002F04DC" w:rsidRPr="00542835">
        <w:rPr>
          <w:rFonts w:asciiTheme="majorBidi" w:hAnsiTheme="majorBidi" w:cstheme="majorBidi"/>
        </w:rPr>
        <w:t xml:space="preserve"> a </w:t>
      </w:r>
      <w:r w:rsidR="00767C31" w:rsidRPr="00542835">
        <w:rPr>
          <w:rFonts w:asciiTheme="majorBidi" w:hAnsiTheme="majorBidi" w:cstheme="majorBidi"/>
        </w:rPr>
        <w:t xml:space="preserve">penniless </w:t>
      </w:r>
      <w:proofErr w:type="spellStart"/>
      <w:r w:rsidR="00767C31" w:rsidRPr="00542835">
        <w:rPr>
          <w:rFonts w:asciiTheme="majorBidi" w:hAnsiTheme="majorBidi" w:cstheme="majorBidi"/>
          <w:i/>
          <w:iCs/>
          <w:u w:val="single"/>
        </w:rPr>
        <w:t>gueux</w:t>
      </w:r>
      <w:proofErr w:type="spellEnd"/>
      <w:r w:rsidR="00767C31" w:rsidRPr="00542835">
        <w:rPr>
          <w:rFonts w:asciiTheme="majorBidi" w:hAnsiTheme="majorBidi" w:cstheme="majorBidi"/>
        </w:rPr>
        <w:t xml:space="preserve"> would </w:t>
      </w:r>
      <w:r w:rsidR="00A11360" w:rsidRPr="00542835">
        <w:rPr>
          <w:rFonts w:asciiTheme="majorBidi" w:hAnsiTheme="majorBidi" w:cstheme="majorBidi"/>
        </w:rPr>
        <w:t>by definition</w:t>
      </w:r>
      <w:r w:rsidR="00767C31" w:rsidRPr="00542835">
        <w:rPr>
          <w:rFonts w:asciiTheme="majorBidi" w:hAnsiTheme="majorBidi" w:cstheme="majorBidi"/>
        </w:rPr>
        <w:t xml:space="preserve"> be illiterate, </w:t>
      </w:r>
      <w:r w:rsidR="00A11360" w:rsidRPr="00542835">
        <w:rPr>
          <w:rFonts w:asciiTheme="majorBidi" w:hAnsiTheme="majorBidi" w:cstheme="majorBidi"/>
        </w:rPr>
        <w:t>far from having at his disposal</w:t>
      </w:r>
      <w:r w:rsidR="00767C31" w:rsidRPr="00542835">
        <w:rPr>
          <w:rFonts w:asciiTheme="majorBidi" w:hAnsiTheme="majorBidi" w:cstheme="majorBidi"/>
        </w:rPr>
        <w:t xml:space="preserve"> the kind of theological arguments that characterize </w:t>
      </w:r>
      <w:r w:rsidR="00A11360" w:rsidRPr="00542835">
        <w:rPr>
          <w:rFonts w:asciiTheme="majorBidi" w:hAnsiTheme="majorBidi" w:cstheme="majorBidi"/>
        </w:rPr>
        <w:t>Tartuffe’s</w:t>
      </w:r>
      <w:r w:rsidR="00767C31" w:rsidRPr="00542835">
        <w:rPr>
          <w:rFonts w:asciiTheme="majorBidi" w:hAnsiTheme="majorBidi" w:cstheme="majorBidi"/>
        </w:rPr>
        <w:t xml:space="preserve"> attempted seduction of Elmire. Those arguments, </w:t>
      </w:r>
      <w:r w:rsidR="00A11360" w:rsidRPr="00542835">
        <w:rPr>
          <w:rFonts w:asciiTheme="majorBidi" w:hAnsiTheme="majorBidi" w:cstheme="majorBidi"/>
        </w:rPr>
        <w:t>granted</w:t>
      </w:r>
      <w:r w:rsidR="00767C31" w:rsidRPr="00542835">
        <w:rPr>
          <w:rFonts w:asciiTheme="majorBidi" w:hAnsiTheme="majorBidi" w:cstheme="majorBidi"/>
        </w:rPr>
        <w:t xml:space="preserve">, are mixed-up: James M. Gaines calls them “a veritable fruit salad of doctrines” (199). </w:t>
      </w:r>
      <w:r w:rsidR="00A47C58" w:rsidRPr="00542835">
        <w:rPr>
          <w:rFonts w:asciiTheme="majorBidi" w:hAnsiTheme="majorBidi" w:cstheme="majorBidi"/>
        </w:rPr>
        <w:t>T</w:t>
      </w:r>
      <w:r w:rsidR="000402FB" w:rsidRPr="00542835">
        <w:rPr>
          <w:rFonts w:asciiTheme="majorBidi" w:hAnsiTheme="majorBidi" w:cstheme="majorBidi"/>
        </w:rPr>
        <w:t>h</w:t>
      </w:r>
      <w:r w:rsidR="00EA0D90" w:rsidRPr="00542835">
        <w:rPr>
          <w:rFonts w:asciiTheme="majorBidi" w:hAnsiTheme="majorBidi" w:cstheme="majorBidi"/>
        </w:rPr>
        <w:t>e</w:t>
      </w:r>
      <w:r w:rsidR="000402FB" w:rsidRPr="00542835">
        <w:rPr>
          <w:rFonts w:asciiTheme="majorBidi" w:hAnsiTheme="majorBidi" w:cstheme="majorBidi"/>
        </w:rPr>
        <w:t xml:space="preserve"> </w:t>
      </w:r>
      <w:r w:rsidR="00767C31" w:rsidRPr="00542835">
        <w:rPr>
          <w:rFonts w:asciiTheme="majorBidi" w:hAnsiTheme="majorBidi" w:cstheme="majorBidi"/>
        </w:rPr>
        <w:t>mixing</w:t>
      </w:r>
      <w:r w:rsidR="00A11360" w:rsidRPr="00542835">
        <w:rPr>
          <w:rFonts w:asciiTheme="majorBidi" w:hAnsiTheme="majorBidi" w:cstheme="majorBidi"/>
        </w:rPr>
        <w:t xml:space="preserve"> </w:t>
      </w:r>
      <w:r w:rsidR="00A47C58" w:rsidRPr="00542835">
        <w:rPr>
          <w:rFonts w:asciiTheme="majorBidi" w:hAnsiTheme="majorBidi" w:cstheme="majorBidi"/>
        </w:rPr>
        <w:t>of Jesuit bananas with Jansenist grapes</w:t>
      </w:r>
      <w:r w:rsidR="00767C31" w:rsidRPr="00542835">
        <w:rPr>
          <w:rFonts w:asciiTheme="majorBidi" w:hAnsiTheme="majorBidi" w:cstheme="majorBidi"/>
        </w:rPr>
        <w:t xml:space="preserve"> </w:t>
      </w:r>
      <w:r w:rsidR="00A47C58" w:rsidRPr="00542835">
        <w:rPr>
          <w:rFonts w:asciiTheme="majorBidi" w:hAnsiTheme="majorBidi" w:cstheme="majorBidi"/>
        </w:rPr>
        <w:t>makes sense as</w:t>
      </w:r>
      <w:r w:rsidR="00767C31" w:rsidRPr="00542835">
        <w:rPr>
          <w:rFonts w:asciiTheme="majorBidi" w:hAnsiTheme="majorBidi" w:cstheme="majorBidi"/>
        </w:rPr>
        <w:t xml:space="preserve"> part of the humor of the play’s first version, in which a </w:t>
      </w:r>
      <w:r w:rsidR="0049626E" w:rsidRPr="00542835">
        <w:rPr>
          <w:rFonts w:asciiTheme="majorBidi" w:hAnsiTheme="majorBidi" w:cstheme="majorBidi"/>
        </w:rPr>
        <w:t>smooth-talking</w:t>
      </w:r>
      <w:r w:rsidR="00767C31" w:rsidRPr="00542835">
        <w:rPr>
          <w:rFonts w:asciiTheme="majorBidi" w:hAnsiTheme="majorBidi" w:cstheme="majorBidi"/>
        </w:rPr>
        <w:t xml:space="preserve"> spiritual director</w:t>
      </w:r>
      <w:r w:rsidR="0022731E" w:rsidRPr="00542835">
        <w:rPr>
          <w:rFonts w:asciiTheme="majorBidi" w:hAnsiTheme="majorBidi" w:cstheme="majorBidi"/>
        </w:rPr>
        <w:t>—</w:t>
      </w:r>
      <w:r w:rsidR="00767C31" w:rsidRPr="00542835">
        <w:rPr>
          <w:rFonts w:asciiTheme="majorBidi" w:hAnsiTheme="majorBidi" w:cstheme="majorBidi"/>
        </w:rPr>
        <w:t xml:space="preserve">of willing spirit </w:t>
      </w:r>
      <w:r w:rsidR="00767C31" w:rsidRPr="00542835">
        <w:rPr>
          <w:rFonts w:asciiTheme="majorBidi" w:hAnsiTheme="majorBidi" w:cstheme="majorBidi"/>
        </w:rPr>
        <w:lastRenderedPageBreak/>
        <w:t>but weak flesh</w:t>
      </w:r>
      <w:r w:rsidR="0022731E" w:rsidRPr="00542835">
        <w:rPr>
          <w:rFonts w:asciiTheme="majorBidi" w:hAnsiTheme="majorBidi" w:cstheme="majorBidi"/>
        </w:rPr>
        <w:t>—</w:t>
      </w:r>
      <w:r w:rsidR="00767C31" w:rsidRPr="00542835">
        <w:rPr>
          <w:rFonts w:asciiTheme="majorBidi" w:hAnsiTheme="majorBidi" w:cstheme="majorBidi"/>
        </w:rPr>
        <w:t xml:space="preserve">availed himself of whatever </w:t>
      </w:r>
      <w:r w:rsidR="00A11360" w:rsidRPr="00542835">
        <w:rPr>
          <w:rFonts w:asciiTheme="majorBidi" w:hAnsiTheme="majorBidi" w:cstheme="majorBidi"/>
        </w:rPr>
        <w:t xml:space="preserve">argument he could to overcome the resistance of his victim. </w:t>
      </w:r>
      <w:r w:rsidR="0049626E" w:rsidRPr="00542835">
        <w:rPr>
          <w:rFonts w:asciiTheme="majorBidi" w:hAnsiTheme="majorBidi" w:cstheme="majorBidi"/>
        </w:rPr>
        <w:t xml:space="preserve">Simply by virtue of the fact that he knows the arguments enough to twist them, this Tartuffe can hardly be a </w:t>
      </w:r>
      <w:proofErr w:type="spellStart"/>
      <w:r w:rsidR="0049626E" w:rsidRPr="00542835">
        <w:rPr>
          <w:rFonts w:asciiTheme="majorBidi" w:hAnsiTheme="majorBidi" w:cstheme="majorBidi"/>
          <w:i/>
          <w:iCs/>
          <w:u w:val="single"/>
        </w:rPr>
        <w:t>gueux</w:t>
      </w:r>
      <w:proofErr w:type="spellEnd"/>
      <w:r w:rsidR="0049626E" w:rsidRPr="00542835">
        <w:rPr>
          <w:rFonts w:asciiTheme="majorBidi" w:hAnsiTheme="majorBidi" w:cstheme="majorBidi"/>
        </w:rPr>
        <w:t xml:space="preserve">. </w:t>
      </w:r>
      <w:r w:rsidR="000402FB" w:rsidRPr="00542835">
        <w:rPr>
          <w:rFonts w:asciiTheme="majorBidi" w:hAnsiTheme="majorBidi" w:cstheme="majorBidi"/>
        </w:rPr>
        <w:t>And t</w:t>
      </w:r>
      <w:r w:rsidR="00A11360" w:rsidRPr="00542835">
        <w:rPr>
          <w:rFonts w:asciiTheme="majorBidi" w:hAnsiTheme="majorBidi" w:cstheme="majorBidi"/>
        </w:rPr>
        <w:t xml:space="preserve">he status of </w:t>
      </w:r>
      <w:r w:rsidR="000402FB" w:rsidRPr="00542835">
        <w:rPr>
          <w:rFonts w:asciiTheme="majorBidi" w:hAnsiTheme="majorBidi" w:cstheme="majorBidi"/>
        </w:rPr>
        <w:t xml:space="preserve">barefoot </w:t>
      </w:r>
      <w:proofErr w:type="spellStart"/>
      <w:r w:rsidR="00A11360" w:rsidRPr="00542835">
        <w:rPr>
          <w:rFonts w:asciiTheme="majorBidi" w:hAnsiTheme="majorBidi" w:cstheme="majorBidi"/>
          <w:i/>
          <w:iCs/>
          <w:u w:val="single"/>
        </w:rPr>
        <w:t>gueux</w:t>
      </w:r>
      <w:proofErr w:type="spellEnd"/>
      <w:r w:rsidR="00A11360" w:rsidRPr="00542835">
        <w:rPr>
          <w:rFonts w:asciiTheme="majorBidi" w:hAnsiTheme="majorBidi" w:cstheme="majorBidi"/>
        </w:rPr>
        <w:t xml:space="preserve"> sits uneasily with the portrait of </w:t>
      </w:r>
      <w:r w:rsidR="00DB3013" w:rsidRPr="00542835">
        <w:rPr>
          <w:rFonts w:asciiTheme="majorBidi" w:hAnsiTheme="majorBidi" w:cstheme="majorBidi"/>
        </w:rPr>
        <w:t xml:space="preserve">the </w:t>
      </w:r>
      <w:r w:rsidR="00A11360" w:rsidRPr="00542835">
        <w:rPr>
          <w:rFonts w:asciiTheme="majorBidi" w:hAnsiTheme="majorBidi" w:cstheme="majorBidi"/>
        </w:rPr>
        <w:t>serial con</w:t>
      </w:r>
      <w:r w:rsidR="0096761F" w:rsidRPr="00542835">
        <w:rPr>
          <w:rFonts w:asciiTheme="majorBidi" w:hAnsiTheme="majorBidi" w:cstheme="majorBidi"/>
        </w:rPr>
        <w:t xml:space="preserve"> </w:t>
      </w:r>
      <w:r w:rsidR="00A11360" w:rsidRPr="00542835">
        <w:rPr>
          <w:rFonts w:asciiTheme="majorBidi" w:hAnsiTheme="majorBidi" w:cstheme="majorBidi"/>
        </w:rPr>
        <w:t>man emerging from the Exempt’s speech at the play’s close</w:t>
      </w:r>
      <w:r w:rsidR="0022731E" w:rsidRPr="00542835">
        <w:rPr>
          <w:rFonts w:asciiTheme="majorBidi" w:hAnsiTheme="majorBidi" w:cstheme="majorBidi"/>
        </w:rPr>
        <w:t>—</w:t>
      </w:r>
      <w:r w:rsidR="00A11360" w:rsidRPr="00542835">
        <w:rPr>
          <w:rFonts w:asciiTheme="majorBidi" w:hAnsiTheme="majorBidi" w:cstheme="majorBidi"/>
        </w:rPr>
        <w:t xml:space="preserve">a passage </w:t>
      </w:r>
      <w:r w:rsidR="000402FB" w:rsidRPr="00542835">
        <w:rPr>
          <w:rFonts w:asciiTheme="majorBidi" w:hAnsiTheme="majorBidi" w:cstheme="majorBidi"/>
        </w:rPr>
        <w:t xml:space="preserve">surely </w:t>
      </w:r>
      <w:r w:rsidR="00EA0D90" w:rsidRPr="00542835">
        <w:rPr>
          <w:rFonts w:asciiTheme="majorBidi" w:hAnsiTheme="majorBidi" w:cstheme="majorBidi"/>
        </w:rPr>
        <w:t>datable</w:t>
      </w:r>
      <w:r w:rsidR="000402FB" w:rsidRPr="00542835">
        <w:rPr>
          <w:rFonts w:asciiTheme="majorBidi" w:hAnsiTheme="majorBidi" w:cstheme="majorBidi"/>
        </w:rPr>
        <w:t xml:space="preserve"> </w:t>
      </w:r>
      <w:r w:rsidR="00825698" w:rsidRPr="00542835">
        <w:rPr>
          <w:rFonts w:asciiTheme="majorBidi" w:hAnsiTheme="majorBidi" w:cstheme="majorBidi"/>
        </w:rPr>
        <w:t>to</w:t>
      </w:r>
      <w:r w:rsidR="00A11360" w:rsidRPr="00542835">
        <w:rPr>
          <w:rFonts w:asciiTheme="majorBidi" w:hAnsiTheme="majorBidi" w:cstheme="majorBidi"/>
        </w:rPr>
        <w:t xml:space="preserve"> the play’s 1667 version</w:t>
      </w:r>
      <w:r w:rsidR="000402FB" w:rsidRPr="00542835">
        <w:rPr>
          <w:rFonts w:asciiTheme="majorBidi" w:hAnsiTheme="majorBidi" w:cstheme="majorBidi"/>
        </w:rPr>
        <w:t xml:space="preserve">. Not that </w:t>
      </w:r>
      <w:proofErr w:type="spellStart"/>
      <w:r w:rsidR="000402FB" w:rsidRPr="00542835">
        <w:rPr>
          <w:rFonts w:asciiTheme="majorBidi" w:hAnsiTheme="majorBidi" w:cstheme="majorBidi"/>
        </w:rPr>
        <w:t>Panulphe’s</w:t>
      </w:r>
      <w:proofErr w:type="spellEnd"/>
      <w:r w:rsidR="000402FB" w:rsidRPr="00542835">
        <w:rPr>
          <w:rFonts w:asciiTheme="majorBidi" w:hAnsiTheme="majorBidi" w:cstheme="majorBidi"/>
        </w:rPr>
        <w:t xml:space="preserve"> high birth made much sense, either</w:t>
      </w:r>
      <w:r w:rsidR="00825698" w:rsidRPr="00542835">
        <w:rPr>
          <w:rFonts w:asciiTheme="majorBidi" w:hAnsiTheme="majorBidi" w:cstheme="majorBidi"/>
        </w:rPr>
        <w:t>: why would such a person turn to a life of crime?</w:t>
      </w:r>
      <w:r w:rsidR="00586A5F" w:rsidRPr="00542835">
        <w:rPr>
          <w:rStyle w:val="EndnoteReference"/>
          <w:rFonts w:asciiTheme="majorBidi" w:hAnsiTheme="majorBidi" w:cstheme="majorBidi"/>
        </w:rPr>
        <w:endnoteReference w:id="7"/>
      </w:r>
      <w:r w:rsidR="00586A5F" w:rsidRPr="00542835">
        <w:rPr>
          <w:rFonts w:asciiTheme="majorBidi" w:hAnsiTheme="majorBidi" w:cstheme="majorBidi"/>
        </w:rPr>
        <w:t xml:space="preserve"> Obliged by circumstance to </w:t>
      </w:r>
      <w:r w:rsidR="0049626E" w:rsidRPr="00542835">
        <w:rPr>
          <w:rFonts w:asciiTheme="majorBidi" w:hAnsiTheme="majorBidi" w:cstheme="majorBidi"/>
        </w:rPr>
        <w:t>turn</w:t>
      </w:r>
      <w:r w:rsidR="00586A5F" w:rsidRPr="00542835">
        <w:rPr>
          <w:rFonts w:asciiTheme="majorBidi" w:hAnsiTheme="majorBidi" w:cstheme="majorBidi"/>
        </w:rPr>
        <w:t xml:space="preserve"> the original Tartuffe </w:t>
      </w:r>
      <w:r w:rsidR="0049626E" w:rsidRPr="00542835">
        <w:rPr>
          <w:rFonts w:asciiTheme="majorBidi" w:hAnsiTheme="majorBidi" w:cstheme="majorBidi"/>
        </w:rPr>
        <w:t xml:space="preserve">into </w:t>
      </w:r>
      <w:r w:rsidR="00586A5F" w:rsidRPr="00542835">
        <w:rPr>
          <w:rFonts w:asciiTheme="majorBidi" w:hAnsiTheme="majorBidi" w:cstheme="majorBidi"/>
        </w:rPr>
        <w:t xml:space="preserve">some sort of </w:t>
      </w:r>
      <w:r w:rsidR="0049626E" w:rsidRPr="00542835">
        <w:rPr>
          <w:rFonts w:asciiTheme="majorBidi" w:hAnsiTheme="majorBidi" w:cstheme="majorBidi"/>
        </w:rPr>
        <w:t xml:space="preserve">social </w:t>
      </w:r>
      <w:r w:rsidR="00586A5F" w:rsidRPr="00542835">
        <w:rPr>
          <w:rFonts w:asciiTheme="majorBidi" w:hAnsiTheme="majorBidi" w:cstheme="majorBidi"/>
        </w:rPr>
        <w:t xml:space="preserve">imposter, Molière </w:t>
      </w:r>
      <w:r w:rsidR="00825698" w:rsidRPr="00542835">
        <w:rPr>
          <w:rFonts w:asciiTheme="majorBidi" w:hAnsiTheme="majorBidi" w:cstheme="majorBidi"/>
        </w:rPr>
        <w:t xml:space="preserve">hit upon two separate solutions, each of which </w:t>
      </w:r>
      <w:r w:rsidR="00EA0D90" w:rsidRPr="00542835">
        <w:rPr>
          <w:rFonts w:asciiTheme="majorBidi" w:hAnsiTheme="majorBidi" w:cstheme="majorBidi"/>
        </w:rPr>
        <w:t>led to</w:t>
      </w:r>
      <w:r w:rsidR="00825698" w:rsidRPr="00542835">
        <w:rPr>
          <w:rFonts w:asciiTheme="majorBidi" w:hAnsiTheme="majorBidi" w:cstheme="majorBidi"/>
        </w:rPr>
        <w:t xml:space="preserve"> logical </w:t>
      </w:r>
      <w:r w:rsidR="00185184" w:rsidRPr="00542835">
        <w:rPr>
          <w:rFonts w:asciiTheme="majorBidi" w:hAnsiTheme="majorBidi" w:cstheme="majorBidi"/>
        </w:rPr>
        <w:t>impasses</w:t>
      </w:r>
      <w:r w:rsidR="00825698" w:rsidRPr="00542835">
        <w:rPr>
          <w:rFonts w:asciiTheme="majorBidi" w:hAnsiTheme="majorBidi" w:cstheme="majorBidi"/>
        </w:rPr>
        <w:t>, further compounded by the fact that all three Tartuffes were present</w:t>
      </w:r>
      <w:r w:rsidR="00EA0D90" w:rsidRPr="00542835">
        <w:rPr>
          <w:rFonts w:asciiTheme="majorBidi" w:hAnsiTheme="majorBidi" w:cstheme="majorBidi"/>
        </w:rPr>
        <w:t xml:space="preserve">, </w:t>
      </w:r>
      <w:proofErr w:type="spellStart"/>
      <w:r w:rsidR="00EA0D90" w:rsidRPr="00542835">
        <w:rPr>
          <w:rFonts w:asciiTheme="majorBidi" w:hAnsiTheme="majorBidi" w:cstheme="majorBidi"/>
        </w:rPr>
        <w:t>palimpsestically</w:t>
      </w:r>
      <w:proofErr w:type="spellEnd"/>
      <w:r w:rsidR="00EA0D90" w:rsidRPr="00542835">
        <w:rPr>
          <w:rFonts w:asciiTheme="majorBidi" w:hAnsiTheme="majorBidi" w:cstheme="majorBidi"/>
        </w:rPr>
        <w:t>,</w:t>
      </w:r>
      <w:r w:rsidR="00825698" w:rsidRPr="00542835">
        <w:rPr>
          <w:rFonts w:asciiTheme="majorBidi" w:hAnsiTheme="majorBidi" w:cstheme="majorBidi"/>
        </w:rPr>
        <w:t xml:space="preserve"> in the play’s final version.</w:t>
      </w:r>
    </w:p>
    <w:p w14:paraId="58F81771" w14:textId="19C49F86" w:rsidR="001F45D4" w:rsidRPr="00542835" w:rsidRDefault="00825698" w:rsidP="00520198">
      <w:pPr>
        <w:spacing w:line="480" w:lineRule="auto"/>
        <w:rPr>
          <w:rFonts w:asciiTheme="majorBidi" w:hAnsiTheme="majorBidi" w:cstheme="majorBidi"/>
        </w:rPr>
      </w:pPr>
      <w:r w:rsidRPr="00542835">
        <w:rPr>
          <w:rFonts w:asciiTheme="majorBidi" w:hAnsiTheme="majorBidi" w:cstheme="majorBidi"/>
        </w:rPr>
        <w:tab/>
      </w:r>
      <w:r w:rsidR="00185184" w:rsidRPr="00542835">
        <w:rPr>
          <w:rFonts w:asciiTheme="majorBidi" w:hAnsiTheme="majorBidi" w:cstheme="majorBidi"/>
        </w:rPr>
        <w:t xml:space="preserve">To all appearances, logical problems don’t necessarily make for dramaturgical problems: </w:t>
      </w:r>
      <w:r w:rsidR="00185184" w:rsidRPr="00542835">
        <w:rPr>
          <w:rFonts w:asciiTheme="majorBidi" w:hAnsiTheme="majorBidi" w:cstheme="majorBidi"/>
          <w:i/>
          <w:iCs/>
          <w:u w:val="single"/>
        </w:rPr>
        <w:t>Tartuffe</w:t>
      </w:r>
      <w:r w:rsidR="00185184" w:rsidRPr="00542835">
        <w:rPr>
          <w:rFonts w:asciiTheme="majorBidi" w:hAnsiTheme="majorBidi" w:cstheme="majorBidi"/>
        </w:rPr>
        <w:t xml:space="preserve"> is Molière’s most staged play. More important, they don’t make for ideological problems. On the contrary, </w:t>
      </w:r>
      <w:r w:rsidR="00185184" w:rsidRPr="00542835">
        <w:rPr>
          <w:rFonts w:asciiTheme="majorBidi" w:hAnsiTheme="majorBidi" w:cstheme="majorBidi"/>
          <w:i/>
          <w:iCs/>
          <w:u w:val="single"/>
        </w:rPr>
        <w:t>Tartuffe</w:t>
      </w:r>
      <w:r w:rsidR="00185184" w:rsidRPr="00542835">
        <w:rPr>
          <w:rFonts w:asciiTheme="majorBidi" w:hAnsiTheme="majorBidi" w:cstheme="majorBidi"/>
        </w:rPr>
        <w:t xml:space="preserve"> is an ideological gold mine precisely because Molière has stuffed it with a rich lode of </w:t>
      </w:r>
      <w:r w:rsidR="005D056E" w:rsidRPr="00542835">
        <w:rPr>
          <w:rFonts w:asciiTheme="majorBidi" w:hAnsiTheme="majorBidi" w:cstheme="majorBidi"/>
        </w:rPr>
        <w:t xml:space="preserve">overlaid </w:t>
      </w:r>
      <w:r w:rsidR="00185184" w:rsidRPr="00542835">
        <w:rPr>
          <w:rFonts w:asciiTheme="majorBidi" w:hAnsiTheme="majorBidi" w:cstheme="majorBidi"/>
        </w:rPr>
        <w:t xml:space="preserve">fears. </w:t>
      </w:r>
      <w:r w:rsidR="005D056E" w:rsidRPr="00542835">
        <w:rPr>
          <w:rFonts w:asciiTheme="majorBidi" w:hAnsiTheme="majorBidi" w:cstheme="majorBidi"/>
        </w:rPr>
        <w:t>Without a doubt, the fear of religious domination of secular space</w:t>
      </w:r>
      <w:r w:rsidR="0022731E" w:rsidRPr="00542835">
        <w:rPr>
          <w:rFonts w:asciiTheme="majorBidi" w:hAnsiTheme="majorBidi" w:cstheme="majorBidi"/>
        </w:rPr>
        <w:t>—</w:t>
      </w:r>
      <w:r w:rsidR="008B466A" w:rsidRPr="00542835">
        <w:rPr>
          <w:rFonts w:asciiTheme="majorBidi" w:hAnsiTheme="majorBidi" w:cstheme="majorBidi"/>
        </w:rPr>
        <w:t xml:space="preserve">the space of </w:t>
      </w:r>
      <w:proofErr w:type="spellStart"/>
      <w:r w:rsidR="008B466A" w:rsidRPr="00542835">
        <w:rPr>
          <w:rFonts w:asciiTheme="majorBidi" w:hAnsiTheme="majorBidi" w:cstheme="majorBidi"/>
          <w:i/>
          <w:iCs/>
          <w:u w:val="single"/>
        </w:rPr>
        <w:t>mondanité</w:t>
      </w:r>
      <w:proofErr w:type="spellEnd"/>
      <w:r w:rsidR="001E4EAA" w:rsidRPr="00542835">
        <w:rPr>
          <w:rFonts w:asciiTheme="majorBidi" w:hAnsiTheme="majorBidi" w:cstheme="majorBidi"/>
        </w:rPr>
        <w:t>, or worldliness.</w:t>
      </w:r>
      <w:r w:rsidR="00817A5C" w:rsidRPr="00542835">
        <w:rPr>
          <w:rFonts w:asciiTheme="majorBidi" w:hAnsiTheme="majorBidi" w:cstheme="majorBidi"/>
        </w:rPr>
        <w:t xml:space="preserve"> </w:t>
      </w:r>
      <w:r w:rsidR="005D056E" w:rsidRPr="00542835">
        <w:rPr>
          <w:rFonts w:asciiTheme="majorBidi" w:hAnsiTheme="majorBidi" w:cstheme="majorBidi"/>
        </w:rPr>
        <w:t xml:space="preserve">But </w:t>
      </w:r>
      <w:proofErr w:type="gramStart"/>
      <w:r w:rsidR="005D056E" w:rsidRPr="00542835">
        <w:rPr>
          <w:rFonts w:asciiTheme="majorBidi" w:hAnsiTheme="majorBidi" w:cstheme="majorBidi"/>
        </w:rPr>
        <w:t>also</w:t>
      </w:r>
      <w:proofErr w:type="gramEnd"/>
      <w:r w:rsidR="005D056E" w:rsidRPr="00542835">
        <w:rPr>
          <w:rFonts w:asciiTheme="majorBidi" w:hAnsiTheme="majorBidi" w:cstheme="majorBidi"/>
        </w:rPr>
        <w:t xml:space="preserve"> the fear of </w:t>
      </w:r>
      <w:r w:rsidR="00520198" w:rsidRPr="00542835">
        <w:rPr>
          <w:rFonts w:asciiTheme="majorBidi" w:hAnsiTheme="majorBidi" w:cstheme="majorBidi"/>
        </w:rPr>
        <w:t xml:space="preserve">the </w:t>
      </w:r>
      <w:r w:rsidR="005D056E" w:rsidRPr="00542835">
        <w:rPr>
          <w:rFonts w:asciiTheme="majorBidi" w:hAnsiTheme="majorBidi" w:cstheme="majorBidi"/>
        </w:rPr>
        <w:t xml:space="preserve">economic margins, </w:t>
      </w:r>
      <w:r w:rsidR="00817A5C" w:rsidRPr="00542835">
        <w:rPr>
          <w:rFonts w:asciiTheme="majorBidi" w:hAnsiTheme="majorBidi" w:cstheme="majorBidi"/>
        </w:rPr>
        <w:t xml:space="preserve">of </w:t>
      </w:r>
      <w:r w:rsidR="00520198" w:rsidRPr="00542835">
        <w:rPr>
          <w:rFonts w:asciiTheme="majorBidi" w:hAnsiTheme="majorBidi" w:cstheme="majorBidi"/>
        </w:rPr>
        <w:t xml:space="preserve">people who can no longer </w:t>
      </w:r>
      <w:r w:rsidR="00520198" w:rsidRPr="00542835">
        <w:rPr>
          <w:rFonts w:asciiTheme="majorBidi" w:hAnsiTheme="majorBidi" w:cstheme="majorBidi"/>
          <w:i/>
          <w:iCs/>
          <w:u w:val="single"/>
        </w:rPr>
        <w:t>not</w:t>
      </w:r>
      <w:r w:rsidR="00520198" w:rsidRPr="00542835">
        <w:rPr>
          <w:rFonts w:asciiTheme="majorBidi" w:hAnsiTheme="majorBidi" w:cstheme="majorBidi"/>
        </w:rPr>
        <w:t xml:space="preserve"> be seen, </w:t>
      </w:r>
      <w:r w:rsidR="005E2104" w:rsidRPr="00542835">
        <w:rPr>
          <w:rFonts w:asciiTheme="majorBidi" w:hAnsiTheme="majorBidi" w:cstheme="majorBidi"/>
        </w:rPr>
        <w:t>at least out of the corner of our eye</w:t>
      </w:r>
      <w:r w:rsidR="006933BC" w:rsidRPr="00542835">
        <w:rPr>
          <w:rFonts w:asciiTheme="majorBidi" w:hAnsiTheme="majorBidi" w:cstheme="majorBidi"/>
        </w:rPr>
        <w:t>—</w:t>
      </w:r>
      <w:r w:rsidR="005E2104" w:rsidRPr="00542835">
        <w:rPr>
          <w:rFonts w:asciiTheme="majorBidi" w:hAnsiTheme="majorBidi" w:cstheme="majorBidi"/>
        </w:rPr>
        <w:t xml:space="preserve">the way we spot, behind all the colorful hubbub of </w:t>
      </w:r>
      <w:proofErr w:type="spellStart"/>
      <w:r w:rsidR="005E2104" w:rsidRPr="00542835">
        <w:rPr>
          <w:rFonts w:asciiTheme="majorBidi" w:hAnsiTheme="majorBidi" w:cstheme="majorBidi"/>
        </w:rPr>
        <w:t>Mommers’s</w:t>
      </w:r>
      <w:proofErr w:type="spellEnd"/>
      <w:r w:rsidR="005E2104" w:rsidRPr="00542835">
        <w:rPr>
          <w:rFonts w:asciiTheme="majorBidi" w:hAnsiTheme="majorBidi" w:cstheme="majorBidi"/>
        </w:rPr>
        <w:t xml:space="preserve"> painting of a mid-1660s Pont </w:t>
      </w:r>
      <w:proofErr w:type="spellStart"/>
      <w:r w:rsidR="005E2104" w:rsidRPr="00542835">
        <w:rPr>
          <w:rFonts w:asciiTheme="majorBidi" w:hAnsiTheme="majorBidi" w:cstheme="majorBidi"/>
        </w:rPr>
        <w:t>Neuf</w:t>
      </w:r>
      <w:proofErr w:type="spellEnd"/>
      <w:r w:rsidR="005E2104" w:rsidRPr="00542835">
        <w:rPr>
          <w:rFonts w:asciiTheme="majorBidi" w:hAnsiTheme="majorBidi" w:cstheme="majorBidi"/>
        </w:rPr>
        <w:t>,</w:t>
      </w:r>
      <w:r w:rsidR="00520198" w:rsidRPr="00542835">
        <w:rPr>
          <w:rFonts w:asciiTheme="majorBidi" w:hAnsiTheme="majorBidi" w:cstheme="majorBidi"/>
        </w:rPr>
        <w:t xml:space="preserve"> the huddled paupers</w:t>
      </w:r>
      <w:r w:rsidR="005E2104" w:rsidRPr="00542835">
        <w:rPr>
          <w:rFonts w:asciiTheme="majorBidi" w:hAnsiTheme="majorBidi" w:cstheme="majorBidi"/>
        </w:rPr>
        <w:t>. These obscure figures are no real threat to those who have purchased newly built homes in rapidly developing Paris</w:t>
      </w:r>
      <w:r w:rsidR="00912417" w:rsidRPr="00542835">
        <w:rPr>
          <w:rFonts w:asciiTheme="majorBidi" w:hAnsiTheme="majorBidi" w:cstheme="majorBidi"/>
        </w:rPr>
        <w:t xml:space="preserve">. </w:t>
      </w:r>
      <w:r w:rsidR="00912417" w:rsidRPr="00542835">
        <w:rPr>
          <w:rFonts w:asciiTheme="majorBidi" w:hAnsiTheme="majorBidi" w:cstheme="majorBidi"/>
          <w:i/>
          <w:iCs/>
          <w:u w:val="single"/>
        </w:rPr>
        <w:t>Tartuffe</w:t>
      </w:r>
      <w:r w:rsidR="00912417" w:rsidRPr="00542835">
        <w:rPr>
          <w:rFonts w:asciiTheme="majorBidi" w:hAnsiTheme="majorBidi" w:cstheme="majorBidi"/>
        </w:rPr>
        <w:t xml:space="preserve"> may suggest, however, </w:t>
      </w:r>
      <w:r w:rsidR="00817A5C" w:rsidRPr="00542835">
        <w:rPr>
          <w:rFonts w:asciiTheme="majorBidi" w:hAnsiTheme="majorBidi" w:cstheme="majorBidi"/>
        </w:rPr>
        <w:t>the</w:t>
      </w:r>
      <w:r w:rsidR="00912417" w:rsidRPr="00542835">
        <w:rPr>
          <w:rFonts w:asciiTheme="majorBidi" w:hAnsiTheme="majorBidi" w:cstheme="majorBidi"/>
        </w:rPr>
        <w:t xml:space="preserve"> kind of psychic threat </w:t>
      </w:r>
      <w:r w:rsidR="00817A5C" w:rsidRPr="00542835">
        <w:rPr>
          <w:rFonts w:asciiTheme="majorBidi" w:hAnsiTheme="majorBidi" w:cstheme="majorBidi"/>
        </w:rPr>
        <w:t xml:space="preserve">they pose to the newly domesticated urban space, a space that needs </w:t>
      </w:r>
      <w:r w:rsidR="00741D4D" w:rsidRPr="00542835">
        <w:rPr>
          <w:rFonts w:asciiTheme="majorBidi" w:hAnsiTheme="majorBidi" w:cstheme="majorBidi"/>
        </w:rPr>
        <w:t xml:space="preserve">the kind of </w:t>
      </w:r>
      <w:r w:rsidR="00817A5C" w:rsidRPr="00542835">
        <w:rPr>
          <w:rFonts w:asciiTheme="majorBidi" w:hAnsiTheme="majorBidi" w:cstheme="majorBidi"/>
        </w:rPr>
        <w:t>policing</w:t>
      </w:r>
      <w:r w:rsidR="00741D4D" w:rsidRPr="00542835">
        <w:rPr>
          <w:rFonts w:asciiTheme="majorBidi" w:hAnsiTheme="majorBidi" w:cstheme="majorBidi"/>
        </w:rPr>
        <w:t xml:space="preserve"> so memorably described in the Exempt’s closing speech. </w:t>
      </w:r>
    </w:p>
    <w:p w14:paraId="50C0D407" w14:textId="1F4953FC" w:rsidR="00F835CE" w:rsidRPr="00542835" w:rsidRDefault="001F45D4" w:rsidP="00A15E5C">
      <w:pPr>
        <w:spacing w:line="480" w:lineRule="auto"/>
        <w:rPr>
          <w:rFonts w:asciiTheme="majorBidi" w:hAnsiTheme="majorBidi" w:cstheme="majorBidi"/>
        </w:rPr>
      </w:pPr>
      <w:r w:rsidRPr="00542835">
        <w:rPr>
          <w:rFonts w:asciiTheme="majorBidi" w:hAnsiTheme="majorBidi" w:cstheme="majorBidi"/>
        </w:rPr>
        <w:tab/>
      </w:r>
      <w:r w:rsidR="0076611C" w:rsidRPr="00542835">
        <w:rPr>
          <w:rFonts w:asciiTheme="majorBidi" w:hAnsiTheme="majorBidi" w:cstheme="majorBidi"/>
        </w:rPr>
        <w:t>That speech has</w:t>
      </w:r>
      <w:r w:rsidRPr="00542835">
        <w:rPr>
          <w:rFonts w:asciiTheme="majorBidi" w:hAnsiTheme="majorBidi" w:cstheme="majorBidi"/>
        </w:rPr>
        <w:t xml:space="preserve"> long provoked a kind of </w:t>
      </w:r>
      <w:r w:rsidR="00CE319D" w:rsidRPr="00542835">
        <w:rPr>
          <w:rFonts w:asciiTheme="majorBidi" w:hAnsiTheme="majorBidi" w:cstheme="majorBidi"/>
        </w:rPr>
        <w:t>discomfort</w:t>
      </w:r>
      <w:r w:rsidRPr="00542835">
        <w:rPr>
          <w:rFonts w:asciiTheme="majorBidi" w:hAnsiTheme="majorBidi" w:cstheme="majorBidi"/>
        </w:rPr>
        <w:t xml:space="preserve"> </w:t>
      </w:r>
      <w:r w:rsidR="00CE319D" w:rsidRPr="00542835">
        <w:rPr>
          <w:rFonts w:asciiTheme="majorBidi" w:hAnsiTheme="majorBidi" w:cstheme="majorBidi"/>
        </w:rPr>
        <w:t>with</w:t>
      </w:r>
      <w:r w:rsidRPr="00542835">
        <w:rPr>
          <w:rFonts w:asciiTheme="majorBidi" w:hAnsiTheme="majorBidi" w:cstheme="majorBidi"/>
        </w:rPr>
        <w:t xml:space="preserve"> </w:t>
      </w:r>
      <w:r w:rsidR="00A15E5C" w:rsidRPr="00542835">
        <w:rPr>
          <w:rFonts w:asciiTheme="majorBidi" w:hAnsiTheme="majorBidi" w:cstheme="majorBidi"/>
        </w:rPr>
        <w:t xml:space="preserve">what can only be called </w:t>
      </w:r>
      <w:r w:rsidRPr="00542835">
        <w:rPr>
          <w:rFonts w:asciiTheme="majorBidi" w:hAnsiTheme="majorBidi" w:cstheme="majorBidi"/>
        </w:rPr>
        <w:t>M</w:t>
      </w:r>
      <w:r w:rsidR="00A15E5C" w:rsidRPr="00542835">
        <w:rPr>
          <w:rFonts w:asciiTheme="majorBidi" w:hAnsiTheme="majorBidi" w:cstheme="majorBidi"/>
        </w:rPr>
        <w:t>olière</w:t>
      </w:r>
      <w:r w:rsidRPr="00542835">
        <w:rPr>
          <w:rFonts w:asciiTheme="majorBidi" w:hAnsiTheme="majorBidi" w:cstheme="majorBidi"/>
        </w:rPr>
        <w:t xml:space="preserve">’s </w:t>
      </w:r>
      <w:r w:rsidR="0076611C" w:rsidRPr="00542835">
        <w:rPr>
          <w:rFonts w:asciiTheme="majorBidi" w:hAnsiTheme="majorBidi" w:cstheme="majorBidi"/>
        </w:rPr>
        <w:t xml:space="preserve">toadying </w:t>
      </w:r>
      <w:r w:rsidRPr="00542835">
        <w:rPr>
          <w:rFonts w:asciiTheme="majorBidi" w:hAnsiTheme="majorBidi" w:cstheme="majorBidi"/>
        </w:rPr>
        <w:t>propaganda</w:t>
      </w:r>
      <w:r w:rsidR="0022731E" w:rsidRPr="00542835">
        <w:rPr>
          <w:rFonts w:asciiTheme="majorBidi" w:hAnsiTheme="majorBidi" w:cstheme="majorBidi"/>
        </w:rPr>
        <w:t>—</w:t>
      </w:r>
      <w:r w:rsidR="00B4477D" w:rsidRPr="00542835">
        <w:rPr>
          <w:rFonts w:asciiTheme="majorBidi" w:hAnsiTheme="majorBidi" w:cstheme="majorBidi"/>
        </w:rPr>
        <w:t>“its gross flattery of Louis XIV” (</w:t>
      </w:r>
      <w:proofErr w:type="spellStart"/>
      <w:r w:rsidR="00B4477D" w:rsidRPr="00542835">
        <w:rPr>
          <w:rFonts w:asciiTheme="majorBidi" w:hAnsiTheme="majorBidi" w:cstheme="majorBidi"/>
        </w:rPr>
        <w:t>Cairncross</w:t>
      </w:r>
      <w:proofErr w:type="spellEnd"/>
      <w:r w:rsidR="00B4477D" w:rsidRPr="00542835">
        <w:rPr>
          <w:rFonts w:asciiTheme="majorBidi" w:hAnsiTheme="majorBidi" w:cstheme="majorBidi"/>
        </w:rPr>
        <w:t xml:space="preserve"> 3)</w:t>
      </w:r>
      <w:r w:rsidR="0022731E" w:rsidRPr="00542835">
        <w:rPr>
          <w:rFonts w:asciiTheme="majorBidi" w:hAnsiTheme="majorBidi" w:cstheme="majorBidi"/>
        </w:rPr>
        <w:t>—</w:t>
      </w:r>
      <w:r w:rsidR="0012222F" w:rsidRPr="00542835">
        <w:rPr>
          <w:rFonts w:asciiTheme="majorBidi" w:hAnsiTheme="majorBidi" w:cstheme="majorBidi"/>
        </w:rPr>
        <w:t>along with</w:t>
      </w:r>
      <w:r w:rsidR="00CE319D" w:rsidRPr="00542835">
        <w:rPr>
          <w:rFonts w:asciiTheme="majorBidi" w:hAnsiTheme="majorBidi" w:cstheme="majorBidi"/>
        </w:rPr>
        <w:t xml:space="preserve"> a larger unease</w:t>
      </w:r>
      <w:r w:rsidR="00A15E5C" w:rsidRPr="00542835">
        <w:rPr>
          <w:rFonts w:asciiTheme="majorBidi" w:hAnsiTheme="majorBidi" w:cstheme="majorBidi"/>
        </w:rPr>
        <w:t xml:space="preserve"> over the entire </w:t>
      </w:r>
      <w:r w:rsidR="00A15E5C" w:rsidRPr="00542835">
        <w:rPr>
          <w:rFonts w:asciiTheme="majorBidi" w:hAnsiTheme="majorBidi" w:cstheme="majorBidi"/>
          <w:i/>
          <w:iCs/>
          <w:u w:val="single"/>
        </w:rPr>
        <w:t xml:space="preserve">rex ex </w:t>
      </w:r>
      <w:proofErr w:type="spellStart"/>
      <w:r w:rsidR="00A15E5C" w:rsidRPr="00542835">
        <w:rPr>
          <w:rFonts w:asciiTheme="majorBidi" w:hAnsiTheme="majorBidi" w:cstheme="majorBidi"/>
          <w:i/>
          <w:iCs/>
          <w:u w:val="single"/>
        </w:rPr>
        <w:t>machina</w:t>
      </w:r>
      <w:proofErr w:type="spellEnd"/>
      <w:r w:rsidR="00A15E5C" w:rsidRPr="00542835">
        <w:rPr>
          <w:rFonts w:asciiTheme="majorBidi" w:hAnsiTheme="majorBidi" w:cstheme="majorBidi"/>
        </w:rPr>
        <w:t xml:space="preserve"> ending that extricates the playwright from what </w:t>
      </w:r>
      <w:r w:rsidR="00A15E5C" w:rsidRPr="00542835">
        <w:rPr>
          <w:rFonts w:asciiTheme="majorBidi" w:hAnsiTheme="majorBidi" w:cstheme="majorBidi"/>
        </w:rPr>
        <w:lastRenderedPageBreak/>
        <w:t xml:space="preserve">might appear an </w:t>
      </w:r>
      <w:r w:rsidR="0076611C" w:rsidRPr="00542835">
        <w:rPr>
          <w:rFonts w:asciiTheme="majorBidi" w:hAnsiTheme="majorBidi" w:cstheme="majorBidi"/>
        </w:rPr>
        <w:t>otherwise inescapable plotting dilemma</w:t>
      </w:r>
      <w:r w:rsidR="00AB2B6E" w:rsidRPr="00542835">
        <w:rPr>
          <w:rFonts w:asciiTheme="majorBidi" w:hAnsiTheme="majorBidi" w:cstheme="majorBidi"/>
        </w:rPr>
        <w:t>.</w:t>
      </w:r>
      <w:r w:rsidR="00AB2B6E" w:rsidRPr="00542835">
        <w:rPr>
          <w:rStyle w:val="EndnoteReference"/>
          <w:rFonts w:asciiTheme="majorBidi" w:hAnsiTheme="majorBidi" w:cstheme="majorBidi"/>
        </w:rPr>
        <w:endnoteReference w:id="8"/>
      </w:r>
      <w:r w:rsidR="0076611C" w:rsidRPr="00542835">
        <w:rPr>
          <w:rFonts w:asciiTheme="majorBidi" w:hAnsiTheme="majorBidi" w:cstheme="majorBidi"/>
        </w:rPr>
        <w:t xml:space="preserve"> Yet </w:t>
      </w:r>
      <w:r w:rsidR="0056596F" w:rsidRPr="00542835">
        <w:rPr>
          <w:rFonts w:asciiTheme="majorBidi" w:hAnsiTheme="majorBidi" w:cstheme="majorBidi"/>
        </w:rPr>
        <w:t xml:space="preserve">we might as well marvel at the dexterity with which Molière has integrated </w:t>
      </w:r>
      <w:r w:rsidR="0056596F" w:rsidRPr="00542835">
        <w:rPr>
          <w:rFonts w:asciiTheme="majorBidi" w:hAnsiTheme="majorBidi" w:cstheme="majorBidi"/>
          <w:i/>
          <w:iCs/>
          <w:u w:val="single"/>
        </w:rPr>
        <w:t>both</w:t>
      </w:r>
      <w:r w:rsidR="0056596F" w:rsidRPr="00542835">
        <w:rPr>
          <w:rFonts w:asciiTheme="majorBidi" w:hAnsiTheme="majorBidi" w:cstheme="majorBidi"/>
        </w:rPr>
        <w:t xml:space="preserve"> the dilemma and its solution into his original play, thereby much increasing its resonance.</w:t>
      </w:r>
      <w:r w:rsidR="0012222F" w:rsidRPr="00542835">
        <w:rPr>
          <w:rFonts w:asciiTheme="majorBidi" w:hAnsiTheme="majorBidi" w:cstheme="majorBidi"/>
        </w:rPr>
        <w:t xml:space="preserve"> While the 1664 version certainly contained the theme of domestic space infiltrated by the hypocrite, the stakes were relatively </w:t>
      </w:r>
      <w:proofErr w:type="gramStart"/>
      <w:r w:rsidR="0012222F" w:rsidRPr="00542835">
        <w:rPr>
          <w:rFonts w:asciiTheme="majorBidi" w:hAnsiTheme="majorBidi" w:cstheme="majorBidi"/>
        </w:rPr>
        <w:t>low</w:t>
      </w:r>
      <w:r w:rsidR="0022731E" w:rsidRPr="00542835">
        <w:rPr>
          <w:rFonts w:asciiTheme="majorBidi" w:hAnsiTheme="majorBidi" w:cstheme="majorBidi"/>
        </w:rPr>
        <w:t>—</w:t>
      </w:r>
      <w:r w:rsidR="0012222F" w:rsidRPr="00542835">
        <w:rPr>
          <w:rFonts w:asciiTheme="majorBidi" w:hAnsiTheme="majorBidi" w:cstheme="majorBidi"/>
        </w:rPr>
        <w:t>cuckoldry</w:t>
      </w:r>
      <w:proofErr w:type="gramEnd"/>
      <w:r w:rsidR="0012222F" w:rsidRPr="00542835">
        <w:rPr>
          <w:rFonts w:asciiTheme="majorBidi" w:hAnsiTheme="majorBidi" w:cstheme="majorBidi"/>
        </w:rPr>
        <w:t>, which is to say, the traditional stuff of comedy.</w:t>
      </w:r>
      <w:r w:rsidR="0074015E" w:rsidRPr="00542835">
        <w:rPr>
          <w:rFonts w:asciiTheme="majorBidi" w:hAnsiTheme="majorBidi" w:cstheme="majorBidi"/>
        </w:rPr>
        <w:t xml:space="preserve"> A </w:t>
      </w:r>
      <w:r w:rsidR="00B50A71" w:rsidRPr="00542835">
        <w:rPr>
          <w:rFonts w:asciiTheme="majorBidi" w:hAnsiTheme="majorBidi" w:cstheme="majorBidi"/>
        </w:rPr>
        <w:t>plausible reconstruction of</w:t>
      </w:r>
      <w:r w:rsidR="0074015E" w:rsidRPr="00542835">
        <w:rPr>
          <w:rFonts w:asciiTheme="majorBidi" w:hAnsiTheme="majorBidi" w:cstheme="majorBidi"/>
        </w:rPr>
        <w:t xml:space="preserve"> the 1664 dénouement </w:t>
      </w:r>
      <w:r w:rsidR="006933BC" w:rsidRPr="00542835">
        <w:rPr>
          <w:rFonts w:asciiTheme="majorBidi" w:hAnsiTheme="majorBidi" w:cstheme="majorBidi"/>
        </w:rPr>
        <w:t>might</w:t>
      </w:r>
      <w:r w:rsidR="0074015E" w:rsidRPr="00542835">
        <w:rPr>
          <w:rFonts w:asciiTheme="majorBidi" w:hAnsiTheme="majorBidi" w:cstheme="majorBidi"/>
        </w:rPr>
        <w:t xml:space="preserve"> have Tartuffe’s </w:t>
      </w:r>
      <w:r w:rsidR="00416F6E" w:rsidRPr="00542835">
        <w:rPr>
          <w:rFonts w:asciiTheme="majorBidi" w:hAnsiTheme="majorBidi" w:cstheme="majorBidi"/>
        </w:rPr>
        <w:t xml:space="preserve">hypocrisy exposed </w:t>
      </w:r>
      <w:r w:rsidR="0074015E" w:rsidRPr="00542835">
        <w:rPr>
          <w:rFonts w:asciiTheme="majorBidi" w:hAnsiTheme="majorBidi" w:cstheme="majorBidi"/>
        </w:rPr>
        <w:t xml:space="preserve">by </w:t>
      </w:r>
      <w:r w:rsidR="00F835CE" w:rsidRPr="00542835">
        <w:rPr>
          <w:rFonts w:asciiTheme="majorBidi" w:hAnsiTheme="majorBidi" w:cstheme="majorBidi"/>
          <w:i/>
          <w:iCs/>
          <w:u w:val="single"/>
        </w:rPr>
        <w:t xml:space="preserve">la </w:t>
      </w:r>
      <w:proofErr w:type="spellStart"/>
      <w:r w:rsidR="00F835CE" w:rsidRPr="00542835">
        <w:rPr>
          <w:rFonts w:asciiTheme="majorBidi" w:hAnsiTheme="majorBidi" w:cstheme="majorBidi"/>
          <w:i/>
          <w:iCs/>
          <w:u w:val="single"/>
        </w:rPr>
        <w:t>scène</w:t>
      </w:r>
      <w:proofErr w:type="spellEnd"/>
      <w:r w:rsidR="00F835CE" w:rsidRPr="00542835">
        <w:rPr>
          <w:rFonts w:asciiTheme="majorBidi" w:hAnsiTheme="majorBidi" w:cstheme="majorBidi"/>
          <w:i/>
          <w:iCs/>
          <w:u w:val="single"/>
        </w:rPr>
        <w:t xml:space="preserve"> de table</w:t>
      </w:r>
      <w:r w:rsidR="0074015E" w:rsidRPr="00542835">
        <w:rPr>
          <w:rFonts w:asciiTheme="majorBidi" w:hAnsiTheme="majorBidi" w:cstheme="majorBidi"/>
        </w:rPr>
        <w:t xml:space="preserve">, </w:t>
      </w:r>
      <w:r w:rsidR="00B50A71" w:rsidRPr="00542835">
        <w:rPr>
          <w:rFonts w:asciiTheme="majorBidi" w:hAnsiTheme="majorBidi" w:cstheme="majorBidi"/>
        </w:rPr>
        <w:t xml:space="preserve">roughly </w:t>
      </w:r>
      <w:r w:rsidR="0074015E" w:rsidRPr="00542835">
        <w:rPr>
          <w:rFonts w:asciiTheme="majorBidi" w:hAnsiTheme="majorBidi" w:cstheme="majorBidi"/>
        </w:rPr>
        <w:t xml:space="preserve">as in the version we have now, followed by </w:t>
      </w:r>
      <w:r w:rsidR="00416F6E" w:rsidRPr="00542835">
        <w:rPr>
          <w:rFonts w:asciiTheme="majorBidi" w:hAnsiTheme="majorBidi" w:cstheme="majorBidi"/>
        </w:rPr>
        <w:t>his</w:t>
      </w:r>
      <w:r w:rsidR="0074015E" w:rsidRPr="00542835">
        <w:rPr>
          <w:rFonts w:asciiTheme="majorBidi" w:hAnsiTheme="majorBidi" w:cstheme="majorBidi"/>
        </w:rPr>
        <w:t xml:space="preserve"> banishment </w:t>
      </w:r>
      <w:r w:rsidR="00416F6E" w:rsidRPr="00542835">
        <w:rPr>
          <w:rFonts w:asciiTheme="majorBidi" w:hAnsiTheme="majorBidi" w:cstheme="majorBidi"/>
        </w:rPr>
        <w:t xml:space="preserve">at the hands of the family, perhaps by a </w:t>
      </w:r>
      <w:proofErr w:type="spellStart"/>
      <w:r w:rsidR="00416F6E" w:rsidRPr="00542835">
        <w:rPr>
          <w:rFonts w:asciiTheme="majorBidi" w:hAnsiTheme="majorBidi" w:cstheme="majorBidi"/>
          <w:i/>
          <w:iCs/>
          <w:u w:val="single"/>
        </w:rPr>
        <w:t>bastonnade</w:t>
      </w:r>
      <w:proofErr w:type="spellEnd"/>
      <w:r w:rsidR="00B4477D" w:rsidRPr="00542835">
        <w:rPr>
          <w:rFonts w:asciiTheme="majorBidi" w:hAnsiTheme="majorBidi" w:cstheme="majorBidi"/>
        </w:rPr>
        <w:t xml:space="preserve"> (Rey and </w:t>
      </w:r>
      <w:proofErr w:type="spellStart"/>
      <w:r w:rsidR="00B4477D" w:rsidRPr="00542835">
        <w:rPr>
          <w:rFonts w:asciiTheme="majorBidi" w:hAnsiTheme="majorBidi" w:cstheme="majorBidi"/>
        </w:rPr>
        <w:t>Lacouture</w:t>
      </w:r>
      <w:proofErr w:type="spellEnd"/>
      <w:r w:rsidR="00735716" w:rsidRPr="00542835">
        <w:rPr>
          <w:rFonts w:asciiTheme="majorBidi" w:hAnsiTheme="majorBidi" w:cstheme="majorBidi"/>
        </w:rPr>
        <w:t xml:space="preserve"> 90–91</w:t>
      </w:r>
      <w:r w:rsidR="00B4477D" w:rsidRPr="00542835">
        <w:rPr>
          <w:rFonts w:asciiTheme="majorBidi" w:hAnsiTheme="majorBidi" w:cstheme="majorBidi"/>
        </w:rPr>
        <w:t>).</w:t>
      </w:r>
      <w:r w:rsidR="00416F6E" w:rsidRPr="00542835">
        <w:rPr>
          <w:rFonts w:asciiTheme="majorBidi" w:hAnsiTheme="majorBidi" w:cstheme="majorBidi"/>
        </w:rPr>
        <w:t xml:space="preserve"> </w:t>
      </w:r>
      <w:r w:rsidR="00F835CE" w:rsidRPr="00542835">
        <w:rPr>
          <w:rFonts w:asciiTheme="majorBidi" w:hAnsiTheme="majorBidi" w:cstheme="majorBidi"/>
        </w:rPr>
        <w:t xml:space="preserve">What better advertisement for the so-called power of comedy, with Elmire </w:t>
      </w:r>
      <w:r w:rsidR="00D924FB" w:rsidRPr="00542835">
        <w:rPr>
          <w:rFonts w:asciiTheme="majorBidi" w:hAnsiTheme="majorBidi" w:cstheme="majorBidi"/>
        </w:rPr>
        <w:t>starring</w:t>
      </w:r>
      <w:r w:rsidR="00F835CE" w:rsidRPr="00542835">
        <w:rPr>
          <w:rFonts w:asciiTheme="majorBidi" w:hAnsiTheme="majorBidi" w:cstheme="majorBidi"/>
        </w:rPr>
        <w:t xml:space="preserve"> in a little “table theater”</w:t>
      </w:r>
      <w:r w:rsidR="00D924FB" w:rsidRPr="00542835">
        <w:rPr>
          <w:rFonts w:asciiTheme="majorBidi" w:hAnsiTheme="majorBidi" w:cstheme="majorBidi"/>
        </w:rPr>
        <w:t xml:space="preserve"> of her own creation that proves</w:t>
      </w:r>
      <w:r w:rsidR="00F835CE" w:rsidRPr="00542835">
        <w:rPr>
          <w:rFonts w:asciiTheme="majorBidi" w:hAnsiTheme="majorBidi" w:cstheme="majorBidi"/>
        </w:rPr>
        <w:t xml:space="preserve"> efficacious in dispelling Orgon’s blindness and thereby </w:t>
      </w:r>
      <w:r w:rsidR="00D924FB" w:rsidRPr="00542835">
        <w:rPr>
          <w:rFonts w:asciiTheme="majorBidi" w:hAnsiTheme="majorBidi" w:cstheme="majorBidi"/>
        </w:rPr>
        <w:t>saving the day</w:t>
      </w:r>
      <w:r w:rsidR="00F835CE" w:rsidRPr="00542835">
        <w:rPr>
          <w:rFonts w:asciiTheme="majorBidi" w:hAnsiTheme="majorBidi" w:cstheme="majorBidi"/>
        </w:rPr>
        <w:t xml:space="preserve">? </w:t>
      </w:r>
      <w:r w:rsidR="002B5CC0" w:rsidRPr="00542835">
        <w:rPr>
          <w:rFonts w:asciiTheme="majorBidi" w:hAnsiTheme="majorBidi" w:cstheme="majorBidi"/>
          <w:i/>
          <w:iCs/>
          <w:u w:val="single"/>
        </w:rPr>
        <w:t>Tartuffe</w:t>
      </w:r>
      <w:r w:rsidR="002B5CC0" w:rsidRPr="00542835">
        <w:rPr>
          <w:rFonts w:asciiTheme="majorBidi" w:hAnsiTheme="majorBidi" w:cstheme="majorBidi"/>
        </w:rPr>
        <w:t xml:space="preserve"> might then suggest that “bad actors”</w:t>
      </w:r>
      <w:r w:rsidR="0022731E" w:rsidRPr="00542835">
        <w:rPr>
          <w:rFonts w:asciiTheme="majorBidi" w:hAnsiTheme="majorBidi" w:cstheme="majorBidi"/>
        </w:rPr>
        <w:t>—</w:t>
      </w:r>
      <w:r w:rsidR="002B5CC0" w:rsidRPr="00542835">
        <w:rPr>
          <w:rFonts w:asciiTheme="majorBidi" w:hAnsiTheme="majorBidi" w:cstheme="majorBidi"/>
        </w:rPr>
        <w:t>hypocrites, literally</w:t>
      </w:r>
      <w:r w:rsidR="0022731E" w:rsidRPr="00542835">
        <w:rPr>
          <w:rFonts w:asciiTheme="majorBidi" w:hAnsiTheme="majorBidi" w:cstheme="majorBidi"/>
        </w:rPr>
        <w:t>—</w:t>
      </w:r>
      <w:r w:rsidR="002B5CC0" w:rsidRPr="00542835">
        <w:rPr>
          <w:rFonts w:asciiTheme="majorBidi" w:hAnsiTheme="majorBidi" w:cstheme="majorBidi"/>
        </w:rPr>
        <w:t>could be countered by the work of good ones, thus allegoriz</w:t>
      </w:r>
      <w:r w:rsidR="00EA0D90" w:rsidRPr="00542835">
        <w:rPr>
          <w:rFonts w:asciiTheme="majorBidi" w:hAnsiTheme="majorBidi" w:cstheme="majorBidi"/>
        </w:rPr>
        <w:t>ing</w:t>
      </w:r>
      <w:r w:rsidR="002B5CC0" w:rsidRPr="00542835">
        <w:rPr>
          <w:rFonts w:asciiTheme="majorBidi" w:hAnsiTheme="majorBidi" w:cstheme="majorBidi"/>
        </w:rPr>
        <w:t xml:space="preserve"> comedy’s role in </w:t>
      </w:r>
      <w:r w:rsidR="00B50A71" w:rsidRPr="00542835">
        <w:rPr>
          <w:rFonts w:asciiTheme="majorBidi" w:hAnsiTheme="majorBidi" w:cstheme="majorBidi"/>
        </w:rPr>
        <w:t>a self-</w:t>
      </w:r>
      <w:r w:rsidR="002B5CC0" w:rsidRPr="00542835">
        <w:rPr>
          <w:rFonts w:asciiTheme="majorBidi" w:hAnsiTheme="majorBidi" w:cstheme="majorBidi"/>
        </w:rPr>
        <w:t xml:space="preserve">policing society, which is to say restoring and keeping order. </w:t>
      </w:r>
      <w:r w:rsidR="00B50A71" w:rsidRPr="00542835">
        <w:rPr>
          <w:rFonts w:asciiTheme="majorBidi" w:hAnsiTheme="majorBidi" w:cstheme="majorBidi"/>
        </w:rPr>
        <w:t>To the extent t</w:t>
      </w:r>
      <w:r w:rsidR="00C54140" w:rsidRPr="00542835">
        <w:rPr>
          <w:rFonts w:asciiTheme="majorBidi" w:hAnsiTheme="majorBidi" w:cstheme="majorBidi"/>
        </w:rPr>
        <w:t xml:space="preserve">he 1664 </w:t>
      </w:r>
      <w:r w:rsidR="00C54140" w:rsidRPr="00542835">
        <w:rPr>
          <w:rFonts w:asciiTheme="majorBidi" w:hAnsiTheme="majorBidi" w:cstheme="majorBidi"/>
          <w:i/>
          <w:iCs/>
          <w:u w:val="single"/>
        </w:rPr>
        <w:t>Tartuffe</w:t>
      </w:r>
      <w:r w:rsidR="00C54140" w:rsidRPr="00542835">
        <w:rPr>
          <w:rFonts w:asciiTheme="majorBidi" w:hAnsiTheme="majorBidi" w:cstheme="majorBidi"/>
        </w:rPr>
        <w:t xml:space="preserve"> </w:t>
      </w:r>
      <w:r w:rsidR="00B50A71" w:rsidRPr="00542835">
        <w:rPr>
          <w:rFonts w:asciiTheme="majorBidi" w:hAnsiTheme="majorBidi" w:cstheme="majorBidi"/>
        </w:rPr>
        <w:t>was already a</w:t>
      </w:r>
      <w:r w:rsidR="00C54140" w:rsidRPr="00542835">
        <w:rPr>
          <w:rFonts w:asciiTheme="majorBidi" w:hAnsiTheme="majorBidi" w:cstheme="majorBidi"/>
        </w:rPr>
        <w:t xml:space="preserve"> political play, </w:t>
      </w:r>
      <w:r w:rsidR="00B50A71" w:rsidRPr="00542835">
        <w:rPr>
          <w:rFonts w:asciiTheme="majorBidi" w:hAnsiTheme="majorBidi" w:cstheme="majorBidi"/>
        </w:rPr>
        <w:t>it was on this</w:t>
      </w:r>
      <w:r w:rsidR="00C54140" w:rsidRPr="00542835">
        <w:rPr>
          <w:rFonts w:asciiTheme="majorBidi" w:hAnsiTheme="majorBidi" w:cstheme="majorBidi"/>
        </w:rPr>
        <w:t xml:space="preserve"> very circumscribed, perhaps pre-modern, level: the polis it imagines is not that of the state but of the community</w:t>
      </w:r>
      <w:r w:rsidR="005E2160" w:rsidRPr="00542835">
        <w:rPr>
          <w:rFonts w:asciiTheme="majorBidi" w:hAnsiTheme="majorBidi" w:cstheme="majorBidi"/>
        </w:rPr>
        <w:t xml:space="preserve">, still symbolized by the household, </w:t>
      </w:r>
      <w:r w:rsidR="00B4477D" w:rsidRPr="00542835">
        <w:rPr>
          <w:rFonts w:asciiTheme="majorBidi" w:hAnsiTheme="majorBidi" w:cstheme="majorBidi"/>
        </w:rPr>
        <w:t xml:space="preserve">and </w:t>
      </w:r>
      <w:r w:rsidR="005E2160" w:rsidRPr="00542835">
        <w:rPr>
          <w:rFonts w:asciiTheme="majorBidi" w:hAnsiTheme="majorBidi" w:cstheme="majorBidi"/>
        </w:rPr>
        <w:t xml:space="preserve">still sufficiently defended by </w:t>
      </w:r>
      <w:r w:rsidR="00EA0D90" w:rsidRPr="00542835">
        <w:rPr>
          <w:rFonts w:asciiTheme="majorBidi" w:hAnsiTheme="majorBidi" w:cstheme="majorBidi"/>
        </w:rPr>
        <w:t xml:space="preserve">the </w:t>
      </w:r>
      <w:r w:rsidR="005E2160" w:rsidRPr="00542835">
        <w:rPr>
          <w:rFonts w:asciiTheme="majorBidi" w:hAnsiTheme="majorBidi" w:cstheme="majorBidi"/>
        </w:rPr>
        <w:t>resources of comedy.</w:t>
      </w:r>
    </w:p>
    <w:p w14:paraId="2A9D1CE9" w14:textId="4E3030E3" w:rsidR="009029A8" w:rsidRPr="00542835" w:rsidRDefault="00FA580B" w:rsidP="00CA75AA">
      <w:pPr>
        <w:spacing w:line="480" w:lineRule="auto"/>
        <w:rPr>
          <w:rFonts w:asciiTheme="majorBidi" w:hAnsiTheme="majorBidi" w:cstheme="majorBidi"/>
        </w:rPr>
      </w:pPr>
      <w:r w:rsidRPr="00542835">
        <w:rPr>
          <w:rFonts w:asciiTheme="majorBidi" w:hAnsiTheme="majorBidi" w:cstheme="majorBidi"/>
        </w:rPr>
        <w:tab/>
      </w:r>
      <w:r w:rsidR="002C02A4" w:rsidRPr="00542835">
        <w:rPr>
          <w:rFonts w:asciiTheme="majorBidi" w:hAnsiTheme="majorBidi" w:cstheme="majorBidi"/>
        </w:rPr>
        <w:t xml:space="preserve">In its passage from three to five acts, all this </w:t>
      </w:r>
      <w:r w:rsidRPr="00542835">
        <w:rPr>
          <w:rFonts w:asciiTheme="majorBidi" w:hAnsiTheme="majorBidi" w:cstheme="majorBidi"/>
        </w:rPr>
        <w:t xml:space="preserve">changes. Elmire’s theater </w:t>
      </w:r>
      <w:r w:rsidR="005479F3">
        <w:rPr>
          <w:rFonts w:asciiTheme="majorBidi" w:hAnsiTheme="majorBidi" w:cstheme="majorBidi"/>
        </w:rPr>
        <w:t>still cures</w:t>
      </w:r>
      <w:r w:rsidRPr="00542835">
        <w:rPr>
          <w:rFonts w:asciiTheme="majorBidi" w:hAnsiTheme="majorBidi" w:cstheme="majorBidi"/>
        </w:rPr>
        <w:t xml:space="preserve"> her husband’s blindness</w:t>
      </w:r>
      <w:r w:rsidR="005479F3">
        <w:rPr>
          <w:rFonts w:asciiTheme="majorBidi" w:hAnsiTheme="majorBidi" w:cstheme="majorBidi"/>
        </w:rPr>
        <w:t>, but it cannot stop Tartuffe</w:t>
      </w:r>
      <w:r w:rsidRPr="00542835">
        <w:rPr>
          <w:rFonts w:asciiTheme="majorBidi" w:hAnsiTheme="majorBidi" w:cstheme="majorBidi"/>
        </w:rPr>
        <w:t>. And now the stakes are much greater</w:t>
      </w:r>
      <w:r w:rsidR="0022731E" w:rsidRPr="00542835">
        <w:rPr>
          <w:rFonts w:asciiTheme="majorBidi" w:hAnsiTheme="majorBidi" w:cstheme="majorBidi"/>
        </w:rPr>
        <w:t>—</w:t>
      </w:r>
      <w:r w:rsidR="002C02A4" w:rsidRPr="00542835">
        <w:rPr>
          <w:rFonts w:asciiTheme="majorBidi" w:hAnsiTheme="majorBidi" w:cstheme="majorBidi"/>
        </w:rPr>
        <w:t>the house, so impetuously donated to the imposter.</w:t>
      </w:r>
      <w:r w:rsidRPr="00542835">
        <w:rPr>
          <w:rFonts w:asciiTheme="majorBidi" w:hAnsiTheme="majorBidi" w:cstheme="majorBidi"/>
        </w:rPr>
        <w:t xml:space="preserve"> </w:t>
      </w:r>
      <w:r w:rsidR="002C02A4" w:rsidRPr="00542835">
        <w:rPr>
          <w:rFonts w:asciiTheme="majorBidi" w:hAnsiTheme="majorBidi" w:cstheme="majorBidi"/>
        </w:rPr>
        <w:t>Yet</w:t>
      </w:r>
      <w:r w:rsidRPr="00542835">
        <w:rPr>
          <w:rFonts w:asciiTheme="majorBidi" w:hAnsiTheme="majorBidi" w:cstheme="majorBidi"/>
        </w:rPr>
        <w:t xml:space="preserve"> </w:t>
      </w:r>
      <w:r w:rsidR="00564CF8" w:rsidRPr="00542835">
        <w:rPr>
          <w:rFonts w:asciiTheme="majorBidi" w:hAnsiTheme="majorBidi" w:cstheme="majorBidi"/>
        </w:rPr>
        <w:t xml:space="preserve">there’s another significant added </w:t>
      </w:r>
      <w:r w:rsidR="002C02A4" w:rsidRPr="00542835">
        <w:rPr>
          <w:rFonts w:asciiTheme="majorBidi" w:hAnsiTheme="majorBidi" w:cstheme="majorBidi"/>
        </w:rPr>
        <w:t>plot point</w:t>
      </w:r>
      <w:r w:rsidR="002718D9" w:rsidRPr="00542835">
        <w:rPr>
          <w:rFonts w:asciiTheme="majorBidi" w:hAnsiTheme="majorBidi" w:cstheme="majorBidi"/>
        </w:rPr>
        <w:t>, because</w:t>
      </w:r>
      <w:r w:rsidR="002C02A4" w:rsidRPr="00542835">
        <w:rPr>
          <w:rFonts w:asciiTheme="majorBidi" w:hAnsiTheme="majorBidi" w:cstheme="majorBidi"/>
        </w:rPr>
        <w:t xml:space="preserve"> as </w:t>
      </w:r>
      <w:r w:rsidRPr="00542835">
        <w:rPr>
          <w:rFonts w:asciiTheme="majorBidi" w:hAnsiTheme="majorBidi" w:cstheme="majorBidi"/>
        </w:rPr>
        <w:t>scholars have pointed out</w:t>
      </w:r>
      <w:r w:rsidR="002C02A4" w:rsidRPr="00542835">
        <w:rPr>
          <w:rFonts w:asciiTheme="majorBidi" w:hAnsiTheme="majorBidi" w:cstheme="majorBidi"/>
        </w:rPr>
        <w:t>,</w:t>
      </w:r>
      <w:r w:rsidRPr="00542835">
        <w:rPr>
          <w:rFonts w:asciiTheme="majorBidi" w:hAnsiTheme="majorBidi" w:cstheme="majorBidi"/>
        </w:rPr>
        <w:t xml:space="preserve"> </w:t>
      </w:r>
      <w:r w:rsidR="002C02A4" w:rsidRPr="00542835">
        <w:rPr>
          <w:rFonts w:asciiTheme="majorBidi" w:hAnsiTheme="majorBidi" w:cstheme="majorBidi"/>
        </w:rPr>
        <w:t xml:space="preserve">Orgon’s contract would have been </w:t>
      </w:r>
      <w:r w:rsidRPr="00542835">
        <w:rPr>
          <w:rFonts w:asciiTheme="majorBidi" w:hAnsiTheme="majorBidi" w:cstheme="majorBidi"/>
        </w:rPr>
        <w:t>unenforceab</w:t>
      </w:r>
      <w:r w:rsidR="002C02A4" w:rsidRPr="00542835">
        <w:rPr>
          <w:rFonts w:asciiTheme="majorBidi" w:hAnsiTheme="majorBidi" w:cstheme="majorBidi"/>
        </w:rPr>
        <w:t>le</w:t>
      </w:r>
      <w:r w:rsidR="001E5F2E" w:rsidRPr="00542835">
        <w:rPr>
          <w:rFonts w:asciiTheme="majorBidi" w:hAnsiTheme="majorBidi" w:cstheme="majorBidi"/>
        </w:rPr>
        <w:t xml:space="preserve"> (Gaines 211</w:t>
      </w:r>
      <w:r w:rsidR="00CE7438" w:rsidRPr="00542835">
        <w:rPr>
          <w:rFonts w:asciiTheme="majorBidi" w:hAnsiTheme="majorBidi" w:cstheme="majorBidi"/>
        </w:rPr>
        <w:t>; Shaw</w:t>
      </w:r>
      <w:r w:rsidR="001E5F2E" w:rsidRPr="00542835">
        <w:rPr>
          <w:rFonts w:asciiTheme="majorBidi" w:hAnsiTheme="majorBidi" w:cstheme="majorBidi"/>
        </w:rPr>
        <w:t>)</w:t>
      </w:r>
      <w:r w:rsidRPr="00542835">
        <w:rPr>
          <w:rFonts w:asciiTheme="majorBidi" w:hAnsiTheme="majorBidi" w:cstheme="majorBidi"/>
        </w:rPr>
        <w:t xml:space="preserve">. </w:t>
      </w:r>
      <w:proofErr w:type="gramStart"/>
      <w:r w:rsidR="002C02A4" w:rsidRPr="00542835">
        <w:rPr>
          <w:rFonts w:asciiTheme="majorBidi" w:hAnsiTheme="majorBidi" w:cstheme="majorBidi"/>
        </w:rPr>
        <w:t>So</w:t>
      </w:r>
      <w:proofErr w:type="gramEnd"/>
      <w:r w:rsidRPr="00542835">
        <w:rPr>
          <w:rFonts w:asciiTheme="majorBidi" w:hAnsiTheme="majorBidi" w:cstheme="majorBidi"/>
        </w:rPr>
        <w:t xml:space="preserve"> Molière also introduces the specter of lèse-majesté. Unlike any other of the playwright’s protagonists save perhaps Dom Juan, Orgon acquire</w:t>
      </w:r>
      <w:r w:rsidR="002718D9" w:rsidRPr="00542835">
        <w:rPr>
          <w:rFonts w:asciiTheme="majorBidi" w:hAnsiTheme="majorBidi" w:cstheme="majorBidi"/>
        </w:rPr>
        <w:t>s</w:t>
      </w:r>
      <w:r w:rsidRPr="00542835">
        <w:rPr>
          <w:rFonts w:asciiTheme="majorBidi" w:hAnsiTheme="majorBidi" w:cstheme="majorBidi"/>
        </w:rPr>
        <w:t xml:space="preserve"> a backstory: though himself a supporter of the monarch during the Fronde, he simultaneously kept questionabl</w:t>
      </w:r>
      <w:r w:rsidR="00EA0D90" w:rsidRPr="00542835">
        <w:rPr>
          <w:rFonts w:asciiTheme="majorBidi" w:hAnsiTheme="majorBidi" w:cstheme="majorBidi"/>
        </w:rPr>
        <w:t>e</w:t>
      </w:r>
      <w:r w:rsidRPr="00542835">
        <w:rPr>
          <w:rFonts w:asciiTheme="majorBidi" w:hAnsiTheme="majorBidi" w:cstheme="majorBidi"/>
        </w:rPr>
        <w:t xml:space="preserve"> company and agreed to store the papers of a</w:t>
      </w:r>
      <w:r w:rsidR="002718D9" w:rsidRPr="00542835">
        <w:rPr>
          <w:rFonts w:asciiTheme="majorBidi" w:hAnsiTheme="majorBidi" w:cstheme="majorBidi"/>
        </w:rPr>
        <w:t xml:space="preserve"> now-exiled</w:t>
      </w:r>
      <w:r w:rsidRPr="00542835">
        <w:rPr>
          <w:rFonts w:asciiTheme="majorBidi" w:hAnsiTheme="majorBidi" w:cstheme="majorBidi"/>
        </w:rPr>
        <w:t xml:space="preserve"> friend who backed the losing </w:t>
      </w:r>
      <w:r w:rsidRPr="00542835">
        <w:rPr>
          <w:rFonts w:asciiTheme="majorBidi" w:hAnsiTheme="majorBidi" w:cstheme="majorBidi"/>
          <w:i/>
          <w:iCs/>
          <w:u w:val="single"/>
        </w:rPr>
        <w:t>frondeurs</w:t>
      </w:r>
      <w:r w:rsidRPr="00542835">
        <w:rPr>
          <w:rFonts w:asciiTheme="majorBidi" w:hAnsiTheme="majorBidi" w:cstheme="majorBidi"/>
        </w:rPr>
        <w:t>.</w:t>
      </w:r>
      <w:r w:rsidR="002718D9" w:rsidRPr="00542835">
        <w:rPr>
          <w:rStyle w:val="EndnoteReference"/>
          <w:rFonts w:asciiTheme="majorBidi" w:hAnsiTheme="majorBidi" w:cstheme="majorBidi"/>
        </w:rPr>
        <w:endnoteReference w:id="9"/>
      </w:r>
      <w:r w:rsidRPr="00542835">
        <w:rPr>
          <w:rFonts w:asciiTheme="majorBidi" w:hAnsiTheme="majorBidi" w:cstheme="majorBidi"/>
        </w:rPr>
        <w:t xml:space="preserve"> </w:t>
      </w:r>
      <w:r w:rsidR="00CA75AA" w:rsidRPr="00542835">
        <w:rPr>
          <w:rFonts w:asciiTheme="majorBidi" w:hAnsiTheme="majorBidi" w:cstheme="majorBidi"/>
        </w:rPr>
        <w:t>In</w:t>
      </w:r>
      <w:r w:rsidR="00F159E0" w:rsidRPr="00542835">
        <w:rPr>
          <w:rFonts w:asciiTheme="majorBidi" w:hAnsiTheme="majorBidi" w:cstheme="majorBidi"/>
        </w:rPr>
        <w:t xml:space="preserve"> bringing </w:t>
      </w:r>
      <w:r w:rsidR="00F159E0" w:rsidRPr="00542835">
        <w:rPr>
          <w:rFonts w:asciiTheme="majorBidi" w:hAnsiTheme="majorBidi" w:cstheme="majorBidi"/>
        </w:rPr>
        <w:lastRenderedPageBreak/>
        <w:t>those incriminating papers to the king</w:t>
      </w:r>
      <w:r w:rsidR="00CA75AA" w:rsidRPr="00542835">
        <w:rPr>
          <w:rFonts w:asciiTheme="majorBidi" w:hAnsiTheme="majorBidi" w:cstheme="majorBidi"/>
        </w:rPr>
        <w:t>,</w:t>
      </w:r>
      <w:r w:rsidR="00F159E0" w:rsidRPr="00542835">
        <w:rPr>
          <w:rFonts w:asciiTheme="majorBidi" w:hAnsiTheme="majorBidi" w:cstheme="majorBidi"/>
        </w:rPr>
        <w:t xml:space="preserve"> Tartuffe hopes his wobbly contract will be upheld.</w:t>
      </w:r>
      <w:r w:rsidR="00CA75AA" w:rsidRPr="00542835">
        <w:rPr>
          <w:rFonts w:asciiTheme="majorBidi" w:hAnsiTheme="majorBidi" w:cstheme="majorBidi"/>
        </w:rPr>
        <w:t xml:space="preserve"> It is as if alerted now to the precarity of </w:t>
      </w:r>
      <w:r w:rsidR="00571771" w:rsidRPr="00542835">
        <w:rPr>
          <w:rFonts w:asciiTheme="majorBidi" w:hAnsiTheme="majorBidi" w:cstheme="majorBidi"/>
        </w:rPr>
        <w:t>his own authorship</w:t>
      </w:r>
      <w:r w:rsidR="00CA75AA" w:rsidRPr="00542835">
        <w:rPr>
          <w:rFonts w:asciiTheme="majorBidi" w:hAnsiTheme="majorBidi" w:cstheme="majorBidi"/>
        </w:rPr>
        <w:t xml:space="preserve">, Molière has decided to encode his brush with censorship within the play by imbricating its action within the larger, fully political world. </w:t>
      </w:r>
      <w:r w:rsidR="00B9376E" w:rsidRPr="00542835">
        <w:rPr>
          <w:rFonts w:asciiTheme="majorBidi" w:hAnsiTheme="majorBidi" w:cstheme="majorBidi"/>
        </w:rPr>
        <w:t>Decidedly, the world of comedy is no longer sufficient unto itself.</w:t>
      </w:r>
    </w:p>
    <w:p w14:paraId="30AA2C37" w14:textId="43E5E41E" w:rsidR="009C06E0" w:rsidRPr="00542835" w:rsidRDefault="00B9376E" w:rsidP="009C06E0">
      <w:pPr>
        <w:spacing w:line="480" w:lineRule="auto"/>
        <w:rPr>
          <w:rFonts w:asciiTheme="majorBidi" w:hAnsiTheme="majorBidi" w:cstheme="majorBidi"/>
        </w:rPr>
      </w:pPr>
      <w:r w:rsidRPr="00542835">
        <w:rPr>
          <w:rFonts w:asciiTheme="majorBidi" w:hAnsiTheme="majorBidi" w:cstheme="majorBidi"/>
        </w:rPr>
        <w:tab/>
        <w:t>Nowadays we like our writers subversive, and it’s tempting to see the Exempt’s speech</w:t>
      </w:r>
      <w:r w:rsidR="0022731E" w:rsidRPr="00542835">
        <w:rPr>
          <w:rFonts w:asciiTheme="majorBidi" w:hAnsiTheme="majorBidi" w:cstheme="majorBidi"/>
        </w:rPr>
        <w:t>—</w:t>
      </w:r>
      <w:r w:rsidRPr="00542835">
        <w:rPr>
          <w:rFonts w:asciiTheme="majorBidi" w:hAnsiTheme="majorBidi" w:cstheme="majorBidi"/>
        </w:rPr>
        <w:t>its hailing of the king’s all-seeing eye, of his ability to distinguish loyalty from sedition</w:t>
      </w:r>
      <w:r w:rsidR="0022731E" w:rsidRPr="00542835">
        <w:rPr>
          <w:rFonts w:asciiTheme="majorBidi" w:hAnsiTheme="majorBidi" w:cstheme="majorBidi"/>
        </w:rPr>
        <w:t>—</w:t>
      </w:r>
      <w:r w:rsidRPr="00542835">
        <w:rPr>
          <w:rFonts w:asciiTheme="majorBidi" w:hAnsiTheme="majorBidi" w:cstheme="majorBidi"/>
        </w:rPr>
        <w:t xml:space="preserve">as standard-issue </w:t>
      </w:r>
      <w:r w:rsidR="00C67FE2" w:rsidRPr="00542835">
        <w:rPr>
          <w:rFonts w:asciiTheme="majorBidi" w:hAnsiTheme="majorBidi" w:cstheme="majorBidi"/>
        </w:rPr>
        <w:t>encomium</w:t>
      </w:r>
      <w:r w:rsidRPr="00542835">
        <w:rPr>
          <w:rFonts w:asciiTheme="majorBidi" w:hAnsiTheme="majorBidi" w:cstheme="majorBidi"/>
        </w:rPr>
        <w:t xml:space="preserve">, </w:t>
      </w:r>
      <w:r w:rsidR="00522F27" w:rsidRPr="00542835">
        <w:rPr>
          <w:rFonts w:asciiTheme="majorBidi" w:hAnsiTheme="majorBidi" w:cstheme="majorBidi"/>
        </w:rPr>
        <w:t>the price to be paid</w:t>
      </w:r>
      <w:r w:rsidRPr="00542835">
        <w:rPr>
          <w:rFonts w:asciiTheme="majorBidi" w:hAnsiTheme="majorBidi" w:cstheme="majorBidi"/>
        </w:rPr>
        <w:t xml:space="preserve"> </w:t>
      </w:r>
      <w:r w:rsidR="00522F27" w:rsidRPr="00542835">
        <w:rPr>
          <w:rFonts w:asciiTheme="majorBidi" w:hAnsiTheme="majorBidi" w:cstheme="majorBidi"/>
        </w:rPr>
        <w:t>for</w:t>
      </w:r>
      <w:r w:rsidRPr="00542835">
        <w:rPr>
          <w:rFonts w:asciiTheme="majorBidi" w:hAnsiTheme="majorBidi" w:cstheme="majorBidi"/>
        </w:rPr>
        <w:t xml:space="preserve"> the </w:t>
      </w:r>
      <w:r w:rsidR="00503F85" w:rsidRPr="00542835">
        <w:rPr>
          <w:rFonts w:asciiTheme="majorBidi" w:hAnsiTheme="majorBidi" w:cstheme="majorBidi"/>
        </w:rPr>
        <w:t xml:space="preserve">king’s support and for the </w:t>
      </w:r>
      <w:r w:rsidRPr="00542835">
        <w:rPr>
          <w:rFonts w:asciiTheme="majorBidi" w:hAnsiTheme="majorBidi" w:cstheme="majorBidi"/>
        </w:rPr>
        <w:t>freedom to attack what we might call religious extremism.</w:t>
      </w:r>
      <w:r w:rsidR="00C67FE2" w:rsidRPr="00542835">
        <w:rPr>
          <w:rFonts w:asciiTheme="majorBidi" w:hAnsiTheme="majorBidi" w:cstheme="majorBidi"/>
        </w:rPr>
        <w:t xml:space="preserve"> </w:t>
      </w:r>
      <w:r w:rsidR="00503F85" w:rsidRPr="00542835">
        <w:rPr>
          <w:rFonts w:asciiTheme="majorBidi" w:hAnsiTheme="majorBidi" w:cstheme="majorBidi"/>
        </w:rPr>
        <w:t xml:space="preserve">Yet the extent to which that speech </w:t>
      </w:r>
      <w:r w:rsidR="00E35ED1" w:rsidRPr="00542835">
        <w:rPr>
          <w:rFonts w:asciiTheme="majorBidi" w:hAnsiTheme="majorBidi" w:cstheme="majorBidi"/>
        </w:rPr>
        <w:t>overlays</w:t>
      </w:r>
      <w:r w:rsidR="00503F85" w:rsidRPr="00542835">
        <w:rPr>
          <w:rFonts w:asciiTheme="majorBidi" w:hAnsiTheme="majorBidi" w:cstheme="majorBidi"/>
        </w:rPr>
        <w:t xml:space="preserve"> the play’s discourse on religion </w:t>
      </w:r>
      <w:r w:rsidR="002564DF" w:rsidRPr="00542835">
        <w:rPr>
          <w:rFonts w:asciiTheme="majorBidi" w:hAnsiTheme="majorBidi" w:cstheme="majorBidi"/>
        </w:rPr>
        <w:t>with a second</w:t>
      </w:r>
      <w:r w:rsidR="00503F85" w:rsidRPr="00542835">
        <w:rPr>
          <w:rFonts w:asciiTheme="majorBidi" w:hAnsiTheme="majorBidi" w:cstheme="majorBidi"/>
        </w:rPr>
        <w:t xml:space="preserve"> </w:t>
      </w:r>
      <w:r w:rsidR="00603498" w:rsidRPr="00542835">
        <w:rPr>
          <w:rFonts w:asciiTheme="majorBidi" w:hAnsiTheme="majorBidi" w:cstheme="majorBidi"/>
        </w:rPr>
        <w:t xml:space="preserve">discourse on policing must not be forgotten. Indeed, </w:t>
      </w:r>
      <w:r w:rsidR="00307473" w:rsidRPr="00542835">
        <w:rPr>
          <w:rFonts w:asciiTheme="majorBidi" w:hAnsiTheme="majorBidi" w:cstheme="majorBidi"/>
        </w:rPr>
        <w:t xml:space="preserve">considering the timing, it is hard to avoid the conclusion that the Exempt’s speech is a pendent for the March 1667 edict </w:t>
      </w:r>
      <w:r w:rsidR="00DE033F" w:rsidRPr="00542835">
        <w:rPr>
          <w:rFonts w:asciiTheme="majorBidi" w:hAnsiTheme="majorBidi" w:cstheme="majorBidi"/>
        </w:rPr>
        <w:t>of Saint-Germain-</w:t>
      </w:r>
      <w:proofErr w:type="spellStart"/>
      <w:r w:rsidR="00DE033F" w:rsidRPr="00542835">
        <w:rPr>
          <w:rFonts w:asciiTheme="majorBidi" w:hAnsiTheme="majorBidi" w:cstheme="majorBidi"/>
        </w:rPr>
        <w:t>en</w:t>
      </w:r>
      <w:proofErr w:type="spellEnd"/>
      <w:r w:rsidR="00DE033F" w:rsidRPr="00542835">
        <w:rPr>
          <w:rFonts w:asciiTheme="majorBidi" w:hAnsiTheme="majorBidi" w:cstheme="majorBidi"/>
        </w:rPr>
        <w:t>-</w:t>
      </w:r>
      <w:proofErr w:type="spellStart"/>
      <w:r w:rsidR="00DE033F" w:rsidRPr="00542835">
        <w:rPr>
          <w:rFonts w:asciiTheme="majorBidi" w:hAnsiTheme="majorBidi" w:cstheme="majorBidi"/>
        </w:rPr>
        <w:t>Laye</w:t>
      </w:r>
      <w:proofErr w:type="spellEnd"/>
      <w:r w:rsidR="00DE033F" w:rsidRPr="00542835">
        <w:rPr>
          <w:rFonts w:asciiTheme="majorBidi" w:hAnsiTheme="majorBidi" w:cstheme="majorBidi"/>
        </w:rPr>
        <w:t xml:space="preserve"> establish</w:t>
      </w:r>
      <w:r w:rsidR="009D2CF5" w:rsidRPr="00542835">
        <w:rPr>
          <w:rFonts w:asciiTheme="majorBidi" w:hAnsiTheme="majorBidi" w:cstheme="majorBidi"/>
        </w:rPr>
        <w:t>ing</w:t>
      </w:r>
      <w:r w:rsidR="00DE033F" w:rsidRPr="00542835">
        <w:rPr>
          <w:rFonts w:asciiTheme="majorBidi" w:hAnsiTheme="majorBidi" w:cstheme="majorBidi"/>
        </w:rPr>
        <w:t xml:space="preserve"> the </w:t>
      </w:r>
      <w:r w:rsidR="009D2CF5" w:rsidRPr="00542835">
        <w:rPr>
          <w:rFonts w:asciiTheme="majorBidi" w:hAnsiTheme="majorBidi" w:cstheme="majorBidi"/>
        </w:rPr>
        <w:t xml:space="preserve">office of the Paris police prefect, whose role is to “assurer le repos du public et des </w:t>
      </w:r>
      <w:proofErr w:type="spellStart"/>
      <w:r w:rsidR="009D2CF5" w:rsidRPr="00542835">
        <w:rPr>
          <w:rFonts w:asciiTheme="majorBidi" w:hAnsiTheme="majorBidi" w:cstheme="majorBidi"/>
        </w:rPr>
        <w:t>particuliers</w:t>
      </w:r>
      <w:proofErr w:type="spellEnd"/>
      <w:r w:rsidR="009D2CF5" w:rsidRPr="00542835">
        <w:rPr>
          <w:rFonts w:asciiTheme="majorBidi" w:hAnsiTheme="majorBidi" w:cstheme="majorBidi"/>
        </w:rPr>
        <w:t xml:space="preserve">, [et] </w:t>
      </w:r>
      <w:proofErr w:type="spellStart"/>
      <w:r w:rsidR="009D2CF5" w:rsidRPr="00542835">
        <w:rPr>
          <w:rFonts w:asciiTheme="majorBidi" w:hAnsiTheme="majorBidi" w:cstheme="majorBidi"/>
        </w:rPr>
        <w:t>purger</w:t>
      </w:r>
      <w:proofErr w:type="spellEnd"/>
      <w:r w:rsidR="009D2CF5" w:rsidRPr="00542835">
        <w:rPr>
          <w:rFonts w:asciiTheme="majorBidi" w:hAnsiTheme="majorBidi" w:cstheme="majorBidi"/>
        </w:rPr>
        <w:t xml:space="preserve"> la </w:t>
      </w:r>
      <w:proofErr w:type="spellStart"/>
      <w:r w:rsidR="009D2CF5" w:rsidRPr="00542835">
        <w:rPr>
          <w:rFonts w:asciiTheme="majorBidi" w:hAnsiTheme="majorBidi" w:cstheme="majorBidi"/>
        </w:rPr>
        <w:t>ville</w:t>
      </w:r>
      <w:proofErr w:type="spellEnd"/>
      <w:r w:rsidR="009D2CF5" w:rsidRPr="00542835">
        <w:rPr>
          <w:rFonts w:asciiTheme="majorBidi" w:hAnsiTheme="majorBidi" w:cstheme="majorBidi"/>
        </w:rPr>
        <w:t xml:space="preserve"> de </w:t>
      </w:r>
      <w:proofErr w:type="spellStart"/>
      <w:r w:rsidR="009D2CF5" w:rsidRPr="00542835">
        <w:rPr>
          <w:rFonts w:asciiTheme="majorBidi" w:hAnsiTheme="majorBidi" w:cstheme="majorBidi"/>
        </w:rPr>
        <w:t>ce</w:t>
      </w:r>
      <w:proofErr w:type="spellEnd"/>
      <w:r w:rsidR="009D2CF5" w:rsidRPr="00542835">
        <w:rPr>
          <w:rFonts w:asciiTheme="majorBidi" w:hAnsiTheme="majorBidi" w:cstheme="majorBidi"/>
        </w:rPr>
        <w:t xml:space="preserve"> qui </w:t>
      </w:r>
      <w:proofErr w:type="spellStart"/>
      <w:r w:rsidR="009D2CF5" w:rsidRPr="00542835">
        <w:rPr>
          <w:rFonts w:asciiTheme="majorBidi" w:hAnsiTheme="majorBidi" w:cstheme="majorBidi"/>
        </w:rPr>
        <w:t>peut</w:t>
      </w:r>
      <w:proofErr w:type="spellEnd"/>
      <w:r w:rsidR="009D2CF5" w:rsidRPr="00542835">
        <w:rPr>
          <w:rFonts w:asciiTheme="majorBidi" w:hAnsiTheme="majorBidi" w:cstheme="majorBidi"/>
        </w:rPr>
        <w:t xml:space="preserve"> causer des </w:t>
      </w:r>
      <w:proofErr w:type="spellStart"/>
      <w:r w:rsidR="009D2CF5" w:rsidRPr="00542835">
        <w:rPr>
          <w:rFonts w:asciiTheme="majorBidi" w:hAnsiTheme="majorBidi" w:cstheme="majorBidi"/>
        </w:rPr>
        <w:t>désordres</w:t>
      </w:r>
      <w:proofErr w:type="spellEnd"/>
      <w:r w:rsidR="009D2CF5" w:rsidRPr="00542835">
        <w:rPr>
          <w:rFonts w:asciiTheme="majorBidi" w:hAnsiTheme="majorBidi" w:cstheme="majorBidi"/>
        </w:rPr>
        <w:t>”</w:t>
      </w:r>
      <w:r w:rsidR="007E2B85" w:rsidRPr="00542835">
        <w:rPr>
          <w:rFonts w:asciiTheme="majorBidi" w:hAnsiTheme="majorBidi" w:cstheme="majorBidi"/>
        </w:rPr>
        <w:t xml:space="preserve"> (Louis XIV </w:t>
      </w:r>
      <w:r w:rsidR="00C85001" w:rsidRPr="00542835">
        <w:rPr>
          <w:rFonts w:asciiTheme="majorBidi" w:hAnsiTheme="majorBidi" w:cstheme="majorBidi"/>
        </w:rPr>
        <w:t>1</w:t>
      </w:r>
      <w:r w:rsidR="007E2B85" w:rsidRPr="00542835">
        <w:rPr>
          <w:rFonts w:asciiTheme="majorBidi" w:hAnsiTheme="majorBidi" w:cstheme="majorBidi"/>
        </w:rPr>
        <w:t>).</w:t>
      </w:r>
      <w:r w:rsidR="00331366" w:rsidRPr="00542835">
        <w:rPr>
          <w:rStyle w:val="EndnoteReference"/>
          <w:rFonts w:asciiTheme="majorBidi" w:hAnsiTheme="majorBidi" w:cstheme="majorBidi"/>
        </w:rPr>
        <w:endnoteReference w:id="10"/>
      </w:r>
      <w:r w:rsidR="009D2CF5" w:rsidRPr="00542835">
        <w:rPr>
          <w:rFonts w:asciiTheme="majorBidi" w:hAnsiTheme="majorBidi" w:cstheme="majorBidi"/>
        </w:rPr>
        <w:t xml:space="preserve"> </w:t>
      </w:r>
      <w:r w:rsidR="00331366" w:rsidRPr="00542835">
        <w:rPr>
          <w:rFonts w:asciiTheme="majorBidi" w:hAnsiTheme="majorBidi" w:cstheme="majorBidi"/>
        </w:rPr>
        <w:t>T</w:t>
      </w:r>
      <w:r w:rsidR="00F74F26" w:rsidRPr="00542835">
        <w:rPr>
          <w:rFonts w:asciiTheme="majorBidi" w:hAnsiTheme="majorBidi" w:cstheme="majorBidi"/>
        </w:rPr>
        <w:t>he vocabulary of purgation used in the Edict</w:t>
      </w:r>
      <w:r w:rsidR="00331366" w:rsidRPr="00542835">
        <w:rPr>
          <w:rFonts w:asciiTheme="majorBidi" w:hAnsiTheme="majorBidi" w:cstheme="majorBidi"/>
        </w:rPr>
        <w:t>, however,</w:t>
      </w:r>
      <w:r w:rsidR="00F74F26" w:rsidRPr="00542835">
        <w:rPr>
          <w:rFonts w:asciiTheme="majorBidi" w:hAnsiTheme="majorBidi" w:cstheme="majorBidi"/>
        </w:rPr>
        <w:t xml:space="preserve"> might </w:t>
      </w:r>
      <w:r w:rsidR="00331366" w:rsidRPr="00542835">
        <w:rPr>
          <w:rFonts w:asciiTheme="majorBidi" w:hAnsiTheme="majorBidi" w:cstheme="majorBidi"/>
        </w:rPr>
        <w:t xml:space="preserve">miss the mark: </w:t>
      </w:r>
      <w:r w:rsidR="001F665C" w:rsidRPr="00542835">
        <w:rPr>
          <w:rFonts w:asciiTheme="majorBidi" w:hAnsiTheme="majorBidi" w:cstheme="majorBidi"/>
        </w:rPr>
        <w:t>N</w:t>
      </w:r>
      <w:r w:rsidR="00331366" w:rsidRPr="00542835">
        <w:rPr>
          <w:rFonts w:asciiTheme="majorBidi" w:hAnsiTheme="majorBidi" w:cstheme="majorBidi"/>
        </w:rPr>
        <w:t xml:space="preserve">ew Paris operated less by expulsion of the unwanted than by their reformation, courtesy of the </w:t>
      </w:r>
      <w:proofErr w:type="spellStart"/>
      <w:r w:rsidR="00331366" w:rsidRPr="00542835">
        <w:rPr>
          <w:rFonts w:asciiTheme="majorBidi" w:hAnsiTheme="majorBidi" w:cstheme="majorBidi"/>
        </w:rPr>
        <w:t>Hôpital</w:t>
      </w:r>
      <w:proofErr w:type="spellEnd"/>
      <w:r w:rsidR="00331366" w:rsidRPr="00542835">
        <w:rPr>
          <w:rFonts w:asciiTheme="majorBidi" w:hAnsiTheme="majorBidi" w:cstheme="majorBidi"/>
        </w:rPr>
        <w:t xml:space="preserve"> </w:t>
      </w:r>
      <w:proofErr w:type="spellStart"/>
      <w:r w:rsidR="00331366" w:rsidRPr="00542835">
        <w:rPr>
          <w:rFonts w:asciiTheme="majorBidi" w:hAnsiTheme="majorBidi" w:cstheme="majorBidi"/>
        </w:rPr>
        <w:t>Général</w:t>
      </w:r>
      <w:proofErr w:type="spellEnd"/>
      <w:r w:rsidR="00331366" w:rsidRPr="00542835">
        <w:rPr>
          <w:rFonts w:asciiTheme="majorBidi" w:hAnsiTheme="majorBidi" w:cstheme="majorBidi"/>
        </w:rPr>
        <w:t xml:space="preserve">. </w:t>
      </w:r>
      <w:r w:rsidR="009C06E0" w:rsidRPr="00542835">
        <w:rPr>
          <w:rFonts w:asciiTheme="majorBidi" w:hAnsiTheme="majorBidi" w:cstheme="majorBidi"/>
        </w:rPr>
        <w:t>Compare the disciplinary regime of the latter</w:t>
      </w:r>
      <w:proofErr w:type="gramStart"/>
      <w:r w:rsidR="0022731E" w:rsidRPr="00542835">
        <w:rPr>
          <w:rFonts w:asciiTheme="majorBidi" w:hAnsiTheme="majorBidi" w:cstheme="majorBidi"/>
        </w:rPr>
        <w:t>—</w:t>
      </w:r>
      <w:r w:rsidR="009C06E0" w:rsidRPr="00542835">
        <w:rPr>
          <w:rFonts w:asciiTheme="majorBidi" w:hAnsiTheme="majorBidi" w:cstheme="majorBidi"/>
        </w:rPr>
        <w:t>“</w:t>
      </w:r>
      <w:proofErr w:type="gramEnd"/>
      <w:r w:rsidR="009C06E0" w:rsidRPr="00542835">
        <w:rPr>
          <w:rFonts w:asciiTheme="majorBidi" w:hAnsiTheme="majorBidi" w:cstheme="majorBidi"/>
        </w:rPr>
        <w:t xml:space="preserve">prayers, sermons, forced labor, and, if needed, floggings,” writes </w:t>
      </w:r>
      <w:proofErr w:type="spellStart"/>
      <w:r w:rsidR="009C06E0" w:rsidRPr="00542835">
        <w:rPr>
          <w:rFonts w:asciiTheme="majorBidi" w:hAnsiTheme="majorBidi" w:cstheme="majorBidi"/>
        </w:rPr>
        <w:t>Orest</w:t>
      </w:r>
      <w:proofErr w:type="spellEnd"/>
      <w:r w:rsidR="009C06E0" w:rsidRPr="00542835">
        <w:rPr>
          <w:rFonts w:asciiTheme="majorBidi" w:hAnsiTheme="majorBidi" w:cstheme="majorBidi"/>
        </w:rPr>
        <w:t xml:space="preserve"> </w:t>
      </w:r>
      <w:proofErr w:type="spellStart"/>
      <w:r w:rsidR="009C06E0" w:rsidRPr="00542835">
        <w:rPr>
          <w:rFonts w:asciiTheme="majorBidi" w:hAnsiTheme="majorBidi" w:cstheme="majorBidi"/>
        </w:rPr>
        <w:t>Ranum</w:t>
      </w:r>
      <w:proofErr w:type="spellEnd"/>
      <w:r w:rsidR="002564DF" w:rsidRPr="00542835">
        <w:rPr>
          <w:rFonts w:asciiTheme="majorBidi" w:hAnsiTheme="majorBidi" w:cstheme="majorBidi"/>
        </w:rPr>
        <w:t xml:space="preserve"> (319)</w:t>
      </w:r>
      <w:r w:rsidR="009C06E0" w:rsidRPr="00542835">
        <w:rPr>
          <w:rStyle w:val="EndnoteReference"/>
          <w:rFonts w:asciiTheme="majorBidi" w:hAnsiTheme="majorBidi" w:cstheme="majorBidi"/>
        </w:rPr>
        <w:endnoteReference w:id="11"/>
      </w:r>
      <w:r w:rsidR="0022731E" w:rsidRPr="00542835">
        <w:rPr>
          <w:rFonts w:asciiTheme="majorBidi" w:hAnsiTheme="majorBidi" w:cstheme="majorBidi"/>
        </w:rPr>
        <w:t>—</w:t>
      </w:r>
      <w:r w:rsidR="009C06E0" w:rsidRPr="00542835">
        <w:rPr>
          <w:rFonts w:asciiTheme="majorBidi" w:hAnsiTheme="majorBidi" w:cstheme="majorBidi"/>
        </w:rPr>
        <w:t>to earlier attempts to tackle homelessness, as described by Foucault.</w:t>
      </w:r>
    </w:p>
    <w:p w14:paraId="5C5E09C6" w14:textId="77777777" w:rsidR="009C06E0" w:rsidRPr="00542835" w:rsidRDefault="009C06E0" w:rsidP="009C06E0">
      <w:pPr>
        <w:spacing w:line="480" w:lineRule="auto"/>
        <w:rPr>
          <w:rFonts w:asciiTheme="majorBidi" w:hAnsiTheme="majorBidi" w:cstheme="majorBidi"/>
        </w:rPr>
      </w:pPr>
    </w:p>
    <w:p w14:paraId="3FF5A10A" w14:textId="2FB45B1F" w:rsidR="009C06E0" w:rsidRPr="00542835" w:rsidRDefault="009C06E0" w:rsidP="009C06E0">
      <w:pPr>
        <w:spacing w:line="480" w:lineRule="auto"/>
        <w:ind w:left="720"/>
        <w:rPr>
          <w:rFonts w:asciiTheme="majorBidi" w:hAnsiTheme="majorBidi" w:cstheme="majorBidi"/>
        </w:rPr>
      </w:pPr>
      <w:r w:rsidRPr="00542835">
        <w:rPr>
          <w:rFonts w:asciiTheme="majorBidi" w:hAnsiTheme="majorBidi" w:cstheme="majorBidi"/>
        </w:rPr>
        <w:t>A parliamentary act of 1606 decreed that in Paris all beggars were to be whipped in a public place, branded on the shoulder, and then thrown out of the city with their heads shaved. The following year another act created companies of archers to guard the gates of the city and refuse entry to any of the poor who tried to return.</w:t>
      </w:r>
      <w:r w:rsidR="002564DF" w:rsidRPr="00542835">
        <w:rPr>
          <w:rFonts w:asciiTheme="majorBidi" w:hAnsiTheme="majorBidi" w:cstheme="majorBidi"/>
        </w:rPr>
        <w:t xml:space="preserve"> (63)</w:t>
      </w:r>
    </w:p>
    <w:p w14:paraId="46B3AD4F" w14:textId="77777777" w:rsidR="009C06E0" w:rsidRPr="00542835" w:rsidRDefault="009C06E0" w:rsidP="009C06E0">
      <w:pPr>
        <w:spacing w:line="480" w:lineRule="auto"/>
        <w:rPr>
          <w:rFonts w:asciiTheme="majorBidi" w:hAnsiTheme="majorBidi" w:cstheme="majorBidi"/>
        </w:rPr>
      </w:pPr>
    </w:p>
    <w:p w14:paraId="6F14DA67" w14:textId="3F056BFA" w:rsidR="00331366" w:rsidRPr="00542835" w:rsidRDefault="009C06E0" w:rsidP="00BB18A0">
      <w:pPr>
        <w:spacing w:line="480" w:lineRule="auto"/>
        <w:rPr>
          <w:rFonts w:asciiTheme="majorBidi" w:hAnsiTheme="majorBidi" w:cstheme="majorBidi"/>
        </w:rPr>
      </w:pPr>
      <w:r w:rsidRPr="00542835">
        <w:rPr>
          <w:rFonts w:asciiTheme="majorBidi" w:hAnsiTheme="majorBidi" w:cstheme="majorBidi"/>
        </w:rPr>
        <w:lastRenderedPageBreak/>
        <w:t xml:space="preserve">The problem was an old one, but the </w:t>
      </w:r>
      <w:r w:rsidRPr="00542835">
        <w:rPr>
          <w:rFonts w:asciiTheme="majorBidi" w:hAnsiTheme="majorBidi" w:cstheme="majorBidi"/>
          <w:i/>
          <w:iCs/>
          <w:u w:val="single"/>
        </w:rPr>
        <w:t>Tartuffe</w:t>
      </w:r>
      <w:r w:rsidRPr="00542835">
        <w:rPr>
          <w:rFonts w:asciiTheme="majorBidi" w:hAnsiTheme="majorBidi" w:cstheme="majorBidi"/>
        </w:rPr>
        <w:t>-era solution was n</w:t>
      </w:r>
      <w:r w:rsidR="00656125" w:rsidRPr="00542835">
        <w:rPr>
          <w:rFonts w:asciiTheme="majorBidi" w:hAnsiTheme="majorBidi" w:cstheme="majorBidi"/>
        </w:rPr>
        <w:t>ovel</w:t>
      </w:r>
      <w:r w:rsidR="00BB18A0" w:rsidRPr="00542835">
        <w:rPr>
          <w:rFonts w:asciiTheme="majorBidi" w:hAnsiTheme="majorBidi" w:cstheme="majorBidi"/>
        </w:rPr>
        <w:t>.</w:t>
      </w:r>
      <w:r w:rsidRPr="00542835">
        <w:rPr>
          <w:rFonts w:asciiTheme="majorBidi" w:hAnsiTheme="majorBidi" w:cstheme="majorBidi"/>
        </w:rPr>
        <w:t xml:space="preserve"> </w:t>
      </w:r>
      <w:r w:rsidR="00331366" w:rsidRPr="00542835">
        <w:rPr>
          <w:rFonts w:asciiTheme="majorBidi" w:hAnsiTheme="majorBidi" w:cstheme="majorBidi"/>
        </w:rPr>
        <w:t>As befits</w:t>
      </w:r>
      <w:r w:rsidR="0067624D" w:rsidRPr="00542835">
        <w:rPr>
          <w:rFonts w:asciiTheme="majorBidi" w:hAnsiTheme="majorBidi" w:cstheme="majorBidi"/>
        </w:rPr>
        <w:t xml:space="preserve"> the logic of</w:t>
      </w:r>
      <w:r w:rsidR="00331366" w:rsidRPr="00542835">
        <w:rPr>
          <w:rFonts w:asciiTheme="majorBidi" w:hAnsiTheme="majorBidi" w:cstheme="majorBidi"/>
        </w:rPr>
        <w:t xml:space="preserve"> what </w:t>
      </w:r>
      <w:proofErr w:type="spellStart"/>
      <w:r w:rsidR="00331366" w:rsidRPr="00542835">
        <w:rPr>
          <w:rFonts w:asciiTheme="majorBidi" w:hAnsiTheme="majorBidi" w:cstheme="majorBidi"/>
        </w:rPr>
        <w:t>DeJean</w:t>
      </w:r>
      <w:proofErr w:type="spellEnd"/>
      <w:r w:rsidR="00331366" w:rsidRPr="00542835">
        <w:rPr>
          <w:rFonts w:asciiTheme="majorBidi" w:hAnsiTheme="majorBidi" w:cstheme="majorBidi"/>
        </w:rPr>
        <w:t xml:space="preserve"> calls “</w:t>
      </w:r>
      <w:r w:rsidR="00BB18A0" w:rsidRPr="00542835">
        <w:rPr>
          <w:rFonts w:asciiTheme="majorBidi" w:hAnsiTheme="majorBidi" w:cstheme="majorBidi"/>
        </w:rPr>
        <w:t>the</w:t>
      </w:r>
      <w:r w:rsidR="00331366" w:rsidRPr="00542835">
        <w:rPr>
          <w:rFonts w:asciiTheme="majorBidi" w:hAnsiTheme="majorBidi" w:cstheme="majorBidi"/>
        </w:rPr>
        <w:t xml:space="preserve"> open city”</w:t>
      </w:r>
      <w:r w:rsidR="002564DF" w:rsidRPr="00542835">
        <w:rPr>
          <w:rFonts w:asciiTheme="majorBidi" w:hAnsiTheme="majorBidi" w:cstheme="majorBidi"/>
        </w:rPr>
        <w:t xml:space="preserve"> (96-121),</w:t>
      </w:r>
      <w:r w:rsidR="00331366" w:rsidRPr="00542835">
        <w:rPr>
          <w:rFonts w:asciiTheme="majorBidi" w:hAnsiTheme="majorBidi" w:cstheme="majorBidi"/>
        </w:rPr>
        <w:t xml:space="preserve"> secure without </w:t>
      </w:r>
      <w:r w:rsidR="00656125" w:rsidRPr="00542835">
        <w:rPr>
          <w:rFonts w:asciiTheme="majorBidi" w:hAnsiTheme="majorBidi" w:cstheme="majorBidi"/>
        </w:rPr>
        <w:t xml:space="preserve">the fortifications that Louis XIV </w:t>
      </w:r>
      <w:r w:rsidR="00BB18A0" w:rsidRPr="00542835">
        <w:rPr>
          <w:rFonts w:asciiTheme="majorBidi" w:hAnsiTheme="majorBidi" w:cstheme="majorBidi"/>
        </w:rPr>
        <w:t>would soon replace with an unmilitary “</w:t>
      </w:r>
      <w:r w:rsidR="00656125" w:rsidRPr="00542835">
        <w:rPr>
          <w:rFonts w:asciiTheme="majorBidi" w:hAnsiTheme="majorBidi" w:cstheme="majorBidi"/>
        </w:rPr>
        <w:t>rampart of trees</w:t>
      </w:r>
      <w:r w:rsidR="00BB18A0" w:rsidRPr="00542835">
        <w:rPr>
          <w:rFonts w:asciiTheme="majorBidi" w:hAnsiTheme="majorBidi" w:cstheme="majorBidi"/>
        </w:rPr>
        <w:t>,</w:t>
      </w:r>
      <w:r w:rsidR="00656125" w:rsidRPr="00542835">
        <w:rPr>
          <w:rFonts w:asciiTheme="majorBidi" w:hAnsiTheme="majorBidi" w:cstheme="majorBidi"/>
        </w:rPr>
        <w:t>”</w:t>
      </w:r>
      <w:r w:rsidR="00BB18A0" w:rsidRPr="00542835">
        <w:rPr>
          <w:rFonts w:asciiTheme="majorBidi" w:hAnsiTheme="majorBidi" w:cstheme="majorBidi"/>
        </w:rPr>
        <w:t xml:space="preserve"> expulsion was no longer an option.</w:t>
      </w:r>
      <w:r w:rsidR="00BB18A0" w:rsidRPr="00542835">
        <w:rPr>
          <w:rStyle w:val="EndnoteReference"/>
          <w:rFonts w:asciiTheme="majorBidi" w:hAnsiTheme="majorBidi" w:cstheme="majorBidi"/>
        </w:rPr>
        <w:endnoteReference w:id="12"/>
      </w:r>
      <w:r w:rsidR="00BB18A0" w:rsidRPr="00542835">
        <w:rPr>
          <w:rFonts w:asciiTheme="majorBidi" w:hAnsiTheme="majorBidi" w:cstheme="majorBidi"/>
        </w:rPr>
        <w:t xml:space="preserve"> For there was no</w:t>
      </w:r>
      <w:r w:rsidR="0067624D" w:rsidRPr="00542835">
        <w:rPr>
          <w:rFonts w:asciiTheme="majorBidi" w:hAnsiTheme="majorBidi" w:cstheme="majorBidi"/>
        </w:rPr>
        <w:t xml:space="preserve"> more</w:t>
      </w:r>
      <w:r w:rsidR="00BB18A0" w:rsidRPr="00542835">
        <w:rPr>
          <w:rFonts w:asciiTheme="majorBidi" w:hAnsiTheme="majorBidi" w:cstheme="majorBidi"/>
        </w:rPr>
        <w:t xml:space="preserve"> elsewhere in the obsessively mapped and domesticated territory of absolutism: the unwanted would need to be processed by the system, and confinement and reeducation would be the answer to mendicity and </w:t>
      </w:r>
      <w:proofErr w:type="spellStart"/>
      <w:r w:rsidR="00BB18A0" w:rsidRPr="00542835">
        <w:rPr>
          <w:rFonts w:asciiTheme="majorBidi" w:hAnsiTheme="majorBidi" w:cstheme="majorBidi"/>
          <w:u w:val="single"/>
        </w:rPr>
        <w:t>fainéantisme</w:t>
      </w:r>
      <w:proofErr w:type="spellEnd"/>
      <w:r w:rsidR="0067624D" w:rsidRPr="00542835">
        <w:rPr>
          <w:rFonts w:asciiTheme="majorBidi" w:hAnsiTheme="majorBidi" w:cstheme="majorBidi"/>
        </w:rPr>
        <w:t>.</w:t>
      </w:r>
      <w:r w:rsidR="0067624D" w:rsidRPr="00542835">
        <w:rPr>
          <w:rStyle w:val="EndnoteReference"/>
          <w:rFonts w:asciiTheme="majorBidi" w:hAnsiTheme="majorBidi" w:cstheme="majorBidi"/>
        </w:rPr>
        <w:endnoteReference w:id="13"/>
      </w:r>
      <w:r w:rsidR="004A48FD" w:rsidRPr="00542835">
        <w:rPr>
          <w:rFonts w:asciiTheme="majorBidi" w:hAnsiTheme="majorBidi" w:cstheme="majorBidi"/>
        </w:rPr>
        <w:t xml:space="preserve"> </w:t>
      </w:r>
      <w:proofErr w:type="spellStart"/>
      <w:r w:rsidR="004F24CD" w:rsidRPr="00542835">
        <w:rPr>
          <w:rFonts w:asciiTheme="majorBidi" w:hAnsiTheme="majorBidi" w:cstheme="majorBidi"/>
        </w:rPr>
        <w:t>Cléante’s</w:t>
      </w:r>
      <w:proofErr w:type="spellEnd"/>
      <w:r w:rsidR="004A48FD" w:rsidRPr="00542835">
        <w:rPr>
          <w:rFonts w:asciiTheme="majorBidi" w:hAnsiTheme="majorBidi" w:cstheme="majorBidi"/>
        </w:rPr>
        <w:t xml:space="preserve"> reaction to the Exempt’s </w:t>
      </w:r>
      <w:r w:rsidR="004A48FD" w:rsidRPr="00542835">
        <w:rPr>
          <w:rFonts w:asciiTheme="majorBidi" w:hAnsiTheme="majorBidi" w:cstheme="majorBidi"/>
          <w:i/>
          <w:iCs/>
          <w:u w:val="single"/>
        </w:rPr>
        <w:t xml:space="preserve">coup de </w:t>
      </w:r>
      <w:proofErr w:type="spellStart"/>
      <w:r w:rsidR="004A48FD" w:rsidRPr="00542835">
        <w:rPr>
          <w:rFonts w:asciiTheme="majorBidi" w:hAnsiTheme="majorBidi" w:cstheme="majorBidi"/>
          <w:i/>
          <w:iCs/>
          <w:u w:val="single"/>
        </w:rPr>
        <w:t>théâtre</w:t>
      </w:r>
      <w:proofErr w:type="spellEnd"/>
      <w:r w:rsidR="0022731E" w:rsidRPr="00542835">
        <w:rPr>
          <w:rFonts w:asciiTheme="majorBidi" w:hAnsiTheme="majorBidi" w:cstheme="majorBidi"/>
        </w:rPr>
        <w:t>—</w:t>
      </w:r>
      <w:r w:rsidR="004A48FD" w:rsidRPr="00542835">
        <w:rPr>
          <w:rFonts w:asciiTheme="majorBidi" w:hAnsiTheme="majorBidi" w:cstheme="majorBidi"/>
        </w:rPr>
        <w:t xml:space="preserve">his </w:t>
      </w:r>
      <w:r w:rsidR="004F24CD" w:rsidRPr="00542835">
        <w:rPr>
          <w:rFonts w:asciiTheme="majorBidi" w:hAnsiTheme="majorBidi" w:cstheme="majorBidi"/>
        </w:rPr>
        <w:t>charitable</w:t>
      </w:r>
      <w:r w:rsidR="004A48FD" w:rsidRPr="00542835">
        <w:rPr>
          <w:rFonts w:asciiTheme="majorBidi" w:hAnsiTheme="majorBidi" w:cstheme="majorBidi"/>
        </w:rPr>
        <w:t xml:space="preserve"> hope that Tartuffe’s impending prison stay </w:t>
      </w:r>
      <w:r w:rsidR="004F24CD" w:rsidRPr="00542835">
        <w:rPr>
          <w:rFonts w:asciiTheme="majorBidi" w:hAnsiTheme="majorBidi" w:cstheme="majorBidi"/>
        </w:rPr>
        <w:t>will lead him to “</w:t>
      </w:r>
      <w:proofErr w:type="spellStart"/>
      <w:r w:rsidR="004F24CD" w:rsidRPr="00542835">
        <w:rPr>
          <w:rFonts w:asciiTheme="majorBidi" w:hAnsiTheme="majorBidi" w:cstheme="majorBidi"/>
        </w:rPr>
        <w:t>corrig</w:t>
      </w:r>
      <w:proofErr w:type="spellEnd"/>
      <w:r w:rsidR="004F24CD" w:rsidRPr="00542835">
        <w:rPr>
          <w:rFonts w:asciiTheme="majorBidi" w:hAnsiTheme="majorBidi" w:cstheme="majorBidi"/>
        </w:rPr>
        <w:t xml:space="preserve">[er] </w:t>
      </w:r>
      <w:proofErr w:type="spellStart"/>
      <w:r w:rsidR="004F24CD" w:rsidRPr="00542835">
        <w:rPr>
          <w:rFonts w:asciiTheme="majorBidi" w:hAnsiTheme="majorBidi" w:cstheme="majorBidi"/>
        </w:rPr>
        <w:t>sa</w:t>
      </w:r>
      <w:proofErr w:type="spellEnd"/>
      <w:r w:rsidR="004F24CD" w:rsidRPr="00542835">
        <w:rPr>
          <w:rFonts w:asciiTheme="majorBidi" w:hAnsiTheme="majorBidi" w:cstheme="majorBidi"/>
        </w:rPr>
        <w:t xml:space="preserve"> vie” (</w:t>
      </w:r>
      <w:r w:rsidR="005479F3">
        <w:rPr>
          <w:rFonts w:asciiTheme="majorBidi" w:hAnsiTheme="majorBidi" w:cstheme="majorBidi"/>
        </w:rPr>
        <w:t>190; 5.7.</w:t>
      </w:r>
      <w:r w:rsidR="004F24CD" w:rsidRPr="00542835">
        <w:rPr>
          <w:rFonts w:asciiTheme="majorBidi" w:hAnsiTheme="majorBidi" w:cstheme="majorBidi"/>
        </w:rPr>
        <w:t>1953)</w:t>
      </w:r>
      <w:r w:rsidR="0022731E" w:rsidRPr="00542835">
        <w:rPr>
          <w:rFonts w:asciiTheme="majorBidi" w:hAnsiTheme="majorBidi" w:cstheme="majorBidi"/>
        </w:rPr>
        <w:t>—</w:t>
      </w:r>
      <w:r w:rsidR="004F24CD" w:rsidRPr="00542835">
        <w:rPr>
          <w:rFonts w:asciiTheme="majorBidi" w:hAnsiTheme="majorBidi" w:cstheme="majorBidi"/>
        </w:rPr>
        <w:t xml:space="preserve">makes sense precisely in this context, one in which criminals were no longer detained </w:t>
      </w:r>
      <w:r w:rsidR="00C24934" w:rsidRPr="00542835">
        <w:rPr>
          <w:rFonts w:asciiTheme="majorBidi" w:hAnsiTheme="majorBidi" w:cstheme="majorBidi"/>
        </w:rPr>
        <w:t xml:space="preserve">temporarily </w:t>
      </w:r>
      <w:r w:rsidR="004F24CD" w:rsidRPr="00542835">
        <w:rPr>
          <w:rFonts w:asciiTheme="majorBidi" w:hAnsiTheme="majorBidi" w:cstheme="majorBidi"/>
        </w:rPr>
        <w:t>while awaiting judgment and physical punishment, but instead</w:t>
      </w:r>
      <w:r w:rsidR="00C24934" w:rsidRPr="00542835">
        <w:rPr>
          <w:rFonts w:asciiTheme="majorBidi" w:hAnsiTheme="majorBidi" w:cstheme="majorBidi"/>
        </w:rPr>
        <w:t>, through reformative incarceration itself,</w:t>
      </w:r>
      <w:r w:rsidR="004F24CD" w:rsidRPr="00542835">
        <w:rPr>
          <w:rFonts w:asciiTheme="majorBidi" w:hAnsiTheme="majorBidi" w:cstheme="majorBidi"/>
        </w:rPr>
        <w:t xml:space="preserve"> were made </w:t>
      </w:r>
      <w:r w:rsidR="007C4F3D" w:rsidRPr="00542835">
        <w:rPr>
          <w:rFonts w:asciiTheme="majorBidi" w:hAnsiTheme="majorBidi" w:cstheme="majorBidi"/>
        </w:rPr>
        <w:t xml:space="preserve">into </w:t>
      </w:r>
      <w:r w:rsidR="004F24CD" w:rsidRPr="00542835">
        <w:rPr>
          <w:rFonts w:asciiTheme="majorBidi" w:hAnsiTheme="majorBidi" w:cstheme="majorBidi"/>
        </w:rPr>
        <w:t>productive members of society.</w:t>
      </w:r>
    </w:p>
    <w:p w14:paraId="3C7D06BC" w14:textId="12EB7CDF" w:rsidR="00D2244A" w:rsidRPr="00542835" w:rsidRDefault="00272946" w:rsidP="00586CE9">
      <w:pPr>
        <w:spacing w:line="480" w:lineRule="auto"/>
        <w:rPr>
          <w:rFonts w:asciiTheme="majorBidi" w:hAnsiTheme="majorBidi" w:cstheme="majorBidi"/>
        </w:rPr>
      </w:pPr>
      <w:r w:rsidRPr="00542835">
        <w:rPr>
          <w:rFonts w:asciiTheme="majorBidi" w:hAnsiTheme="majorBidi" w:cstheme="majorBidi"/>
        </w:rPr>
        <w:tab/>
      </w:r>
      <w:r w:rsidR="00B67EC2" w:rsidRPr="00542835">
        <w:rPr>
          <w:rFonts w:asciiTheme="majorBidi" w:hAnsiTheme="majorBidi" w:cstheme="majorBidi"/>
        </w:rPr>
        <w:t xml:space="preserve">Nothing in the 1669 version </w:t>
      </w:r>
      <w:r w:rsidR="00A36DD1" w:rsidRPr="00542835">
        <w:rPr>
          <w:rFonts w:asciiTheme="majorBidi" w:hAnsiTheme="majorBidi" w:cstheme="majorBidi"/>
        </w:rPr>
        <w:t>keep</w:t>
      </w:r>
      <w:r w:rsidR="00B67EC2" w:rsidRPr="00542835">
        <w:rPr>
          <w:rFonts w:asciiTheme="majorBidi" w:hAnsiTheme="majorBidi" w:cstheme="majorBidi"/>
        </w:rPr>
        <w:t>s</w:t>
      </w:r>
      <w:r w:rsidR="00A36DD1" w:rsidRPr="00542835">
        <w:rPr>
          <w:rFonts w:asciiTheme="majorBidi" w:hAnsiTheme="majorBidi" w:cstheme="majorBidi"/>
        </w:rPr>
        <w:t xml:space="preserve"> the play from </w:t>
      </w:r>
      <w:r w:rsidR="00D378D4" w:rsidRPr="00542835">
        <w:rPr>
          <w:rFonts w:asciiTheme="majorBidi" w:hAnsiTheme="majorBidi" w:cstheme="majorBidi"/>
        </w:rPr>
        <w:t xml:space="preserve">continuing to </w:t>
      </w:r>
      <w:r w:rsidR="00A36DD1" w:rsidRPr="00542835">
        <w:rPr>
          <w:rFonts w:asciiTheme="majorBidi" w:hAnsiTheme="majorBidi" w:cstheme="majorBidi"/>
        </w:rPr>
        <w:t>function as it did at the outset</w:t>
      </w:r>
      <w:r w:rsidR="0022731E" w:rsidRPr="00542835">
        <w:rPr>
          <w:rFonts w:asciiTheme="majorBidi" w:hAnsiTheme="majorBidi" w:cstheme="majorBidi"/>
        </w:rPr>
        <w:t>—</w:t>
      </w:r>
      <w:r w:rsidRPr="00542835">
        <w:rPr>
          <w:rFonts w:asciiTheme="majorBidi" w:hAnsiTheme="majorBidi" w:cstheme="majorBidi"/>
        </w:rPr>
        <w:t xml:space="preserve">as a </w:t>
      </w:r>
      <w:r w:rsidR="0072204C" w:rsidRPr="00542835">
        <w:rPr>
          <w:rFonts w:asciiTheme="majorBidi" w:hAnsiTheme="majorBidi" w:cstheme="majorBidi"/>
        </w:rPr>
        <w:t>critique of</w:t>
      </w:r>
      <w:r w:rsidRPr="00542835">
        <w:rPr>
          <w:rFonts w:asciiTheme="majorBidi" w:hAnsiTheme="majorBidi" w:cstheme="majorBidi"/>
        </w:rPr>
        <w:t xml:space="preserve"> religio</w:t>
      </w:r>
      <w:r w:rsidR="00A36DD1" w:rsidRPr="00542835">
        <w:rPr>
          <w:rFonts w:asciiTheme="majorBidi" w:hAnsiTheme="majorBidi" w:cstheme="majorBidi"/>
        </w:rPr>
        <w:t xml:space="preserve">us </w:t>
      </w:r>
      <w:r w:rsidRPr="00542835">
        <w:rPr>
          <w:rFonts w:asciiTheme="majorBidi" w:hAnsiTheme="majorBidi" w:cstheme="majorBidi"/>
        </w:rPr>
        <w:t>hypocrisy</w:t>
      </w:r>
      <w:r w:rsidR="00A36DD1" w:rsidRPr="00542835">
        <w:rPr>
          <w:rFonts w:asciiTheme="majorBidi" w:hAnsiTheme="majorBidi" w:cstheme="majorBidi"/>
        </w:rPr>
        <w:t>, or more specifically,</w:t>
      </w:r>
      <w:r w:rsidRPr="00542835">
        <w:rPr>
          <w:rFonts w:asciiTheme="majorBidi" w:hAnsiTheme="majorBidi" w:cstheme="majorBidi"/>
        </w:rPr>
        <w:t xml:space="preserve"> </w:t>
      </w:r>
      <w:r w:rsidR="0072204C" w:rsidRPr="00542835">
        <w:rPr>
          <w:rFonts w:asciiTheme="majorBidi" w:hAnsiTheme="majorBidi" w:cstheme="majorBidi"/>
        </w:rPr>
        <w:t>as a primer on</w:t>
      </w:r>
      <w:r w:rsidRPr="00542835">
        <w:rPr>
          <w:rFonts w:asciiTheme="majorBidi" w:hAnsiTheme="majorBidi" w:cstheme="majorBidi"/>
        </w:rPr>
        <w:t xml:space="preserve"> the proper boundaries between spiritual concerns and </w:t>
      </w:r>
      <w:r w:rsidR="008A3CCC" w:rsidRPr="00542835">
        <w:rPr>
          <w:rFonts w:asciiTheme="majorBidi" w:hAnsiTheme="majorBidi" w:cstheme="majorBidi"/>
        </w:rPr>
        <w:t xml:space="preserve">what one can metaphorically call </w:t>
      </w:r>
      <w:r w:rsidRPr="00542835">
        <w:rPr>
          <w:rFonts w:asciiTheme="majorBidi" w:hAnsiTheme="majorBidi" w:cstheme="majorBidi"/>
        </w:rPr>
        <w:t>civil space.</w:t>
      </w:r>
      <w:r w:rsidR="00A36DD1" w:rsidRPr="00542835">
        <w:rPr>
          <w:rFonts w:asciiTheme="majorBidi" w:hAnsiTheme="majorBidi" w:cstheme="majorBidi"/>
        </w:rPr>
        <w:t xml:space="preserve"> But </w:t>
      </w:r>
      <w:r w:rsidR="00B67EC2" w:rsidRPr="00542835">
        <w:rPr>
          <w:rFonts w:asciiTheme="majorBidi" w:hAnsiTheme="majorBidi" w:cstheme="majorBidi"/>
        </w:rPr>
        <w:t xml:space="preserve">the possibility that Tartuffe may be a shape-shifting </w:t>
      </w:r>
      <w:proofErr w:type="spellStart"/>
      <w:r w:rsidR="00B67EC2" w:rsidRPr="00542835">
        <w:rPr>
          <w:rFonts w:asciiTheme="majorBidi" w:hAnsiTheme="majorBidi" w:cstheme="majorBidi"/>
          <w:i/>
          <w:iCs/>
          <w:u w:val="single"/>
        </w:rPr>
        <w:t>gueux</w:t>
      </w:r>
      <w:proofErr w:type="spellEnd"/>
      <w:r w:rsidR="00B67EC2" w:rsidRPr="00542835">
        <w:rPr>
          <w:rFonts w:asciiTheme="majorBidi" w:hAnsiTheme="majorBidi" w:cstheme="majorBidi"/>
        </w:rPr>
        <w:t xml:space="preserve"> </w:t>
      </w:r>
      <w:r w:rsidR="00D378D4" w:rsidRPr="00542835">
        <w:rPr>
          <w:rFonts w:asciiTheme="majorBidi" w:hAnsiTheme="majorBidi" w:cstheme="majorBidi"/>
        </w:rPr>
        <w:t>layers over this another motif</w:t>
      </w:r>
      <w:r w:rsidR="00B67EC2" w:rsidRPr="00542835">
        <w:rPr>
          <w:rFonts w:asciiTheme="majorBidi" w:hAnsiTheme="majorBidi" w:cstheme="majorBidi"/>
        </w:rPr>
        <w:t>.</w:t>
      </w:r>
      <w:r w:rsidR="00D378D4" w:rsidRPr="00542835">
        <w:rPr>
          <w:rFonts w:asciiTheme="majorBidi" w:hAnsiTheme="majorBidi" w:cstheme="majorBidi"/>
        </w:rPr>
        <w:t xml:space="preserve"> C</w:t>
      </w:r>
      <w:r w:rsidR="008A3CCC" w:rsidRPr="00542835">
        <w:rPr>
          <w:rFonts w:asciiTheme="majorBidi" w:hAnsiTheme="majorBidi" w:cstheme="majorBidi"/>
        </w:rPr>
        <w:t>ivil</w:t>
      </w:r>
      <w:r w:rsidR="00A36DD1" w:rsidRPr="00542835">
        <w:rPr>
          <w:rFonts w:asciiTheme="majorBidi" w:hAnsiTheme="majorBidi" w:cstheme="majorBidi"/>
        </w:rPr>
        <w:t xml:space="preserve"> space is </w:t>
      </w:r>
      <w:r w:rsidR="008A3CCC" w:rsidRPr="00542835">
        <w:rPr>
          <w:rFonts w:asciiTheme="majorBidi" w:hAnsiTheme="majorBidi" w:cstheme="majorBidi"/>
        </w:rPr>
        <w:t xml:space="preserve">now also an engineered urban terrain, </w:t>
      </w:r>
      <w:r w:rsidR="0072204C" w:rsidRPr="00542835">
        <w:rPr>
          <w:rFonts w:asciiTheme="majorBidi" w:hAnsiTheme="majorBidi" w:cstheme="majorBidi"/>
        </w:rPr>
        <w:t>joining</w:t>
      </w:r>
      <w:r w:rsidR="008A3CCC" w:rsidRPr="00542835">
        <w:rPr>
          <w:rFonts w:asciiTheme="majorBidi" w:hAnsiTheme="majorBidi" w:cstheme="majorBidi"/>
        </w:rPr>
        <w:t xml:space="preserve"> private property </w:t>
      </w:r>
      <w:r w:rsidR="00B67EC2" w:rsidRPr="00542835">
        <w:rPr>
          <w:rFonts w:asciiTheme="majorBidi" w:hAnsiTheme="majorBidi" w:cstheme="majorBidi"/>
        </w:rPr>
        <w:t>and public works. Th</w:t>
      </w:r>
      <w:r w:rsidR="00D378D4" w:rsidRPr="00542835">
        <w:rPr>
          <w:rFonts w:asciiTheme="majorBidi" w:hAnsiTheme="majorBidi" w:cstheme="majorBidi"/>
        </w:rPr>
        <w:t xml:space="preserve">is terrain requires its own defenses: again, not fortifications, but the kind of state policing apparatus that in the Exempt’s speech is symbolized by the prince’s </w:t>
      </w:r>
      <w:r w:rsidR="00C4550D" w:rsidRPr="00542835">
        <w:rPr>
          <w:rFonts w:asciiTheme="majorBidi" w:hAnsiTheme="majorBidi" w:cstheme="majorBidi"/>
        </w:rPr>
        <w:t>all-seeing eye.</w:t>
      </w:r>
      <w:r w:rsidR="00D378D4" w:rsidRPr="00542835">
        <w:rPr>
          <w:rFonts w:asciiTheme="majorBidi" w:hAnsiTheme="majorBidi" w:cstheme="majorBidi"/>
        </w:rPr>
        <w:t xml:space="preserve"> </w:t>
      </w:r>
      <w:r w:rsidR="0077328C" w:rsidRPr="00542835">
        <w:rPr>
          <w:rFonts w:asciiTheme="majorBidi" w:hAnsiTheme="majorBidi" w:cstheme="majorBidi"/>
        </w:rPr>
        <w:t xml:space="preserve">And </w:t>
      </w:r>
      <w:r w:rsidR="0072204C" w:rsidRPr="00542835">
        <w:rPr>
          <w:rFonts w:asciiTheme="majorBidi" w:hAnsiTheme="majorBidi" w:cstheme="majorBidi"/>
        </w:rPr>
        <w:t xml:space="preserve">needed as well is an </w:t>
      </w:r>
      <w:r w:rsidR="0077328C" w:rsidRPr="00542835">
        <w:rPr>
          <w:rFonts w:asciiTheme="majorBidi" w:hAnsiTheme="majorBidi" w:cstheme="majorBidi"/>
        </w:rPr>
        <w:t>institution</w:t>
      </w:r>
      <w:r w:rsidR="0072204C" w:rsidRPr="00542835">
        <w:rPr>
          <w:rFonts w:asciiTheme="majorBidi" w:hAnsiTheme="majorBidi" w:cstheme="majorBidi"/>
        </w:rPr>
        <w:t>,</w:t>
      </w:r>
      <w:r w:rsidR="0077328C" w:rsidRPr="00542835">
        <w:rPr>
          <w:rFonts w:asciiTheme="majorBidi" w:hAnsiTheme="majorBidi" w:cstheme="majorBidi"/>
        </w:rPr>
        <w:t xml:space="preserve"> the </w:t>
      </w:r>
      <w:proofErr w:type="spellStart"/>
      <w:r w:rsidR="0077328C" w:rsidRPr="00542835">
        <w:rPr>
          <w:rFonts w:asciiTheme="majorBidi" w:hAnsiTheme="majorBidi" w:cstheme="majorBidi"/>
        </w:rPr>
        <w:t>Hôpital</w:t>
      </w:r>
      <w:proofErr w:type="spellEnd"/>
      <w:r w:rsidR="0077328C" w:rsidRPr="00542835">
        <w:rPr>
          <w:rFonts w:asciiTheme="majorBidi" w:hAnsiTheme="majorBidi" w:cstheme="majorBidi"/>
        </w:rPr>
        <w:t xml:space="preserve"> </w:t>
      </w:r>
      <w:proofErr w:type="spellStart"/>
      <w:r w:rsidR="0077328C" w:rsidRPr="00542835">
        <w:rPr>
          <w:rFonts w:asciiTheme="majorBidi" w:hAnsiTheme="majorBidi" w:cstheme="majorBidi"/>
        </w:rPr>
        <w:t>Général</w:t>
      </w:r>
      <w:proofErr w:type="spellEnd"/>
      <w:r w:rsidR="0072204C" w:rsidRPr="00542835">
        <w:rPr>
          <w:rFonts w:asciiTheme="majorBidi" w:hAnsiTheme="majorBidi" w:cstheme="majorBidi"/>
        </w:rPr>
        <w:t>,</w:t>
      </w:r>
      <w:r w:rsidR="0077328C" w:rsidRPr="00542835">
        <w:rPr>
          <w:rFonts w:asciiTheme="majorBidi" w:hAnsiTheme="majorBidi" w:cstheme="majorBidi"/>
        </w:rPr>
        <w:t xml:space="preserve"> capable of fabricating good subjects from bad. </w:t>
      </w:r>
      <w:r w:rsidR="0072204C" w:rsidRPr="00542835">
        <w:rPr>
          <w:rFonts w:asciiTheme="majorBidi" w:hAnsiTheme="majorBidi" w:cstheme="majorBidi"/>
        </w:rPr>
        <w:t>T</w:t>
      </w:r>
      <w:r w:rsidR="0077328C" w:rsidRPr="00542835">
        <w:rPr>
          <w:rFonts w:asciiTheme="majorBidi" w:hAnsiTheme="majorBidi" w:cstheme="majorBidi"/>
        </w:rPr>
        <w:t xml:space="preserve">he new ending of </w:t>
      </w:r>
      <w:r w:rsidR="0077328C" w:rsidRPr="00542835">
        <w:rPr>
          <w:rFonts w:asciiTheme="majorBidi" w:hAnsiTheme="majorBidi" w:cstheme="majorBidi"/>
          <w:i/>
          <w:iCs/>
          <w:u w:val="single"/>
        </w:rPr>
        <w:t>Tartuffe</w:t>
      </w:r>
      <w:r w:rsidR="0077328C" w:rsidRPr="00542835">
        <w:rPr>
          <w:rFonts w:asciiTheme="majorBidi" w:hAnsiTheme="majorBidi" w:cstheme="majorBidi"/>
        </w:rPr>
        <w:t xml:space="preserve"> has long </w:t>
      </w:r>
      <w:r w:rsidR="00B02EA1" w:rsidRPr="00542835">
        <w:rPr>
          <w:rFonts w:asciiTheme="majorBidi" w:hAnsiTheme="majorBidi" w:cstheme="majorBidi"/>
        </w:rPr>
        <w:t>provoked a kind of</w:t>
      </w:r>
      <w:r w:rsidR="0077328C" w:rsidRPr="00542835">
        <w:rPr>
          <w:rFonts w:asciiTheme="majorBidi" w:hAnsiTheme="majorBidi" w:cstheme="majorBidi"/>
        </w:rPr>
        <w:t xml:space="preserve"> embarrassment</w:t>
      </w:r>
      <w:r w:rsidR="0072204C" w:rsidRPr="00542835">
        <w:rPr>
          <w:rFonts w:asciiTheme="majorBidi" w:hAnsiTheme="majorBidi" w:cstheme="majorBidi"/>
        </w:rPr>
        <w:t xml:space="preserve"> one can qualify as dramaturgical: in a moment of </w:t>
      </w:r>
      <w:r w:rsidR="00DC6FF3" w:rsidRPr="00542835">
        <w:rPr>
          <w:rFonts w:asciiTheme="majorBidi" w:hAnsiTheme="majorBidi" w:cstheme="majorBidi"/>
        </w:rPr>
        <w:t>plotting impotence</w:t>
      </w:r>
      <w:r w:rsidR="0072204C" w:rsidRPr="00542835">
        <w:rPr>
          <w:rFonts w:asciiTheme="majorBidi" w:hAnsiTheme="majorBidi" w:cstheme="majorBidi"/>
        </w:rPr>
        <w:t xml:space="preserve">, Molière </w:t>
      </w:r>
      <w:r w:rsidR="00DC6FF3" w:rsidRPr="00542835">
        <w:rPr>
          <w:rFonts w:asciiTheme="majorBidi" w:hAnsiTheme="majorBidi" w:cstheme="majorBidi"/>
        </w:rPr>
        <w:t>is forced into</w:t>
      </w:r>
      <w:r w:rsidR="0072204C" w:rsidRPr="00542835">
        <w:rPr>
          <w:rFonts w:asciiTheme="majorBidi" w:hAnsiTheme="majorBidi" w:cstheme="majorBidi"/>
        </w:rPr>
        <w:t xml:space="preserve"> a last-ditch effort to</w:t>
      </w:r>
      <w:r w:rsidR="00DC6FF3" w:rsidRPr="00542835">
        <w:rPr>
          <w:rFonts w:asciiTheme="majorBidi" w:hAnsiTheme="majorBidi" w:cstheme="majorBidi"/>
        </w:rPr>
        <w:t xml:space="preserve">, </w:t>
      </w:r>
      <w:r w:rsidR="006D2D01" w:rsidRPr="00542835">
        <w:rPr>
          <w:rFonts w:asciiTheme="majorBidi" w:hAnsiTheme="majorBidi" w:cstheme="majorBidi"/>
        </w:rPr>
        <w:t>as it were</w:t>
      </w:r>
      <w:r w:rsidR="00DC6FF3" w:rsidRPr="00542835">
        <w:rPr>
          <w:rFonts w:asciiTheme="majorBidi" w:hAnsiTheme="majorBidi" w:cstheme="majorBidi"/>
        </w:rPr>
        <w:t>,</w:t>
      </w:r>
      <w:r w:rsidR="0072204C" w:rsidRPr="00542835">
        <w:rPr>
          <w:rFonts w:asciiTheme="majorBidi" w:hAnsiTheme="majorBidi" w:cstheme="majorBidi"/>
        </w:rPr>
        <w:t xml:space="preserve"> </w:t>
      </w:r>
      <w:proofErr w:type="spellStart"/>
      <w:r w:rsidR="0072204C" w:rsidRPr="00542835">
        <w:rPr>
          <w:rFonts w:asciiTheme="majorBidi" w:hAnsiTheme="majorBidi" w:cstheme="majorBidi"/>
          <w:i/>
          <w:iCs/>
          <w:u w:val="single"/>
        </w:rPr>
        <w:t>sauver</w:t>
      </w:r>
      <w:proofErr w:type="spellEnd"/>
      <w:r w:rsidR="0072204C" w:rsidRPr="00542835">
        <w:rPr>
          <w:rFonts w:asciiTheme="majorBidi" w:hAnsiTheme="majorBidi" w:cstheme="majorBidi"/>
          <w:i/>
          <w:iCs/>
          <w:u w:val="single"/>
        </w:rPr>
        <w:t xml:space="preserve"> les </w:t>
      </w:r>
      <w:proofErr w:type="spellStart"/>
      <w:r w:rsidR="0072204C" w:rsidRPr="00542835">
        <w:rPr>
          <w:rFonts w:asciiTheme="majorBidi" w:hAnsiTheme="majorBidi" w:cstheme="majorBidi"/>
          <w:i/>
          <w:iCs/>
          <w:u w:val="single"/>
        </w:rPr>
        <w:t>meubles</w:t>
      </w:r>
      <w:proofErr w:type="spellEnd"/>
      <w:r w:rsidR="0022731E" w:rsidRPr="00542835">
        <w:rPr>
          <w:rFonts w:asciiTheme="majorBidi" w:hAnsiTheme="majorBidi" w:cstheme="majorBidi"/>
        </w:rPr>
        <w:t>—</w:t>
      </w:r>
      <w:r w:rsidR="00DC6FF3" w:rsidRPr="00542835">
        <w:rPr>
          <w:rFonts w:asciiTheme="majorBidi" w:hAnsiTheme="majorBidi" w:cstheme="majorBidi"/>
        </w:rPr>
        <w:t>threatened “</w:t>
      </w:r>
      <w:proofErr w:type="spellStart"/>
      <w:r w:rsidR="00DC6FF3" w:rsidRPr="00542835">
        <w:rPr>
          <w:rFonts w:asciiTheme="majorBidi" w:hAnsiTheme="majorBidi" w:cstheme="majorBidi"/>
        </w:rPr>
        <w:t>jusqu’au</w:t>
      </w:r>
      <w:proofErr w:type="spellEnd"/>
      <w:r w:rsidR="00DC6FF3" w:rsidRPr="00542835">
        <w:rPr>
          <w:rFonts w:asciiTheme="majorBidi" w:hAnsiTheme="majorBidi" w:cstheme="majorBidi"/>
        </w:rPr>
        <w:t xml:space="preserve"> </w:t>
      </w:r>
      <w:proofErr w:type="spellStart"/>
      <w:r w:rsidR="00DC6FF3" w:rsidRPr="00542835">
        <w:rPr>
          <w:rFonts w:asciiTheme="majorBidi" w:hAnsiTheme="majorBidi" w:cstheme="majorBidi"/>
        </w:rPr>
        <w:t>moindre</w:t>
      </w:r>
      <w:proofErr w:type="spellEnd"/>
      <w:r w:rsidR="00DC6FF3" w:rsidRPr="00542835">
        <w:rPr>
          <w:rFonts w:asciiTheme="majorBidi" w:hAnsiTheme="majorBidi" w:cstheme="majorBidi"/>
        </w:rPr>
        <w:t xml:space="preserve"> </w:t>
      </w:r>
      <w:proofErr w:type="spellStart"/>
      <w:r w:rsidR="00DC6FF3" w:rsidRPr="00542835">
        <w:rPr>
          <w:rFonts w:asciiTheme="majorBidi" w:hAnsiTheme="majorBidi" w:cstheme="majorBidi"/>
        </w:rPr>
        <w:t>ustensile</w:t>
      </w:r>
      <w:proofErr w:type="spellEnd"/>
      <w:r w:rsidR="00DC6FF3" w:rsidRPr="00542835">
        <w:rPr>
          <w:rFonts w:asciiTheme="majorBidi" w:hAnsiTheme="majorBidi" w:cstheme="majorBidi"/>
        </w:rPr>
        <w:t>” (</w:t>
      </w:r>
      <w:r w:rsidR="0079584A">
        <w:rPr>
          <w:rFonts w:asciiTheme="majorBidi" w:hAnsiTheme="majorBidi" w:cstheme="majorBidi"/>
        </w:rPr>
        <w:t>183; 5.4.</w:t>
      </w:r>
      <w:r w:rsidR="00DC6FF3" w:rsidRPr="00542835">
        <w:rPr>
          <w:rFonts w:asciiTheme="majorBidi" w:hAnsiTheme="majorBidi" w:cstheme="majorBidi"/>
        </w:rPr>
        <w:t>1790), as Monsieur Loyal puts it.</w:t>
      </w:r>
      <w:r w:rsidR="00031DD3" w:rsidRPr="00542835">
        <w:rPr>
          <w:rFonts w:asciiTheme="majorBidi" w:hAnsiTheme="majorBidi" w:cstheme="majorBidi"/>
        </w:rPr>
        <w:t xml:space="preserve"> </w:t>
      </w:r>
      <w:r w:rsidR="0072204C" w:rsidRPr="00542835">
        <w:rPr>
          <w:rFonts w:asciiTheme="majorBidi" w:hAnsiTheme="majorBidi" w:cstheme="majorBidi"/>
        </w:rPr>
        <w:t>I’ve suggested that this</w:t>
      </w:r>
      <w:r w:rsidR="00A42ECA" w:rsidRPr="00542835">
        <w:rPr>
          <w:rFonts w:asciiTheme="majorBidi" w:hAnsiTheme="majorBidi" w:cstheme="majorBidi"/>
        </w:rPr>
        <w:t xml:space="preserve"> particular discomfort</w:t>
      </w:r>
      <w:r w:rsidR="0072204C" w:rsidRPr="00542835">
        <w:rPr>
          <w:rFonts w:asciiTheme="majorBidi" w:hAnsiTheme="majorBidi" w:cstheme="majorBidi"/>
        </w:rPr>
        <w:t xml:space="preserve"> doesn’t make </w:t>
      </w:r>
      <w:r w:rsidR="00031DD3" w:rsidRPr="00542835">
        <w:rPr>
          <w:rFonts w:asciiTheme="majorBidi" w:hAnsiTheme="majorBidi" w:cstheme="majorBidi"/>
        </w:rPr>
        <w:t xml:space="preserve">much </w:t>
      </w:r>
      <w:r w:rsidR="0072204C" w:rsidRPr="00542835">
        <w:rPr>
          <w:rFonts w:asciiTheme="majorBidi" w:hAnsiTheme="majorBidi" w:cstheme="majorBidi"/>
        </w:rPr>
        <w:t xml:space="preserve">sense, since </w:t>
      </w:r>
      <w:r w:rsidR="00031DD3" w:rsidRPr="00542835">
        <w:rPr>
          <w:rFonts w:asciiTheme="majorBidi" w:hAnsiTheme="majorBidi" w:cstheme="majorBidi"/>
        </w:rPr>
        <w:t xml:space="preserve">it is hard to </w:t>
      </w:r>
      <w:r w:rsidR="00031DD3" w:rsidRPr="00542835">
        <w:rPr>
          <w:rFonts w:asciiTheme="majorBidi" w:hAnsiTheme="majorBidi" w:cstheme="majorBidi"/>
        </w:rPr>
        <w:lastRenderedPageBreak/>
        <w:t>imagine that the impasse and</w:t>
      </w:r>
      <w:r w:rsidR="00AB2B6E" w:rsidRPr="00542835">
        <w:rPr>
          <w:rFonts w:asciiTheme="majorBidi" w:hAnsiTheme="majorBidi" w:cstheme="majorBidi"/>
        </w:rPr>
        <w:t xml:space="preserve"> the</w:t>
      </w:r>
      <w:r w:rsidR="00031DD3" w:rsidRPr="00542835">
        <w:rPr>
          <w:rFonts w:asciiTheme="majorBidi" w:hAnsiTheme="majorBidi" w:cstheme="majorBidi"/>
        </w:rPr>
        <w:t xml:space="preserve"> </w:t>
      </w:r>
      <w:r w:rsidR="00AB2B6E" w:rsidRPr="00542835">
        <w:rPr>
          <w:rFonts w:asciiTheme="majorBidi" w:hAnsiTheme="majorBidi" w:cstheme="majorBidi"/>
          <w:i/>
          <w:iCs/>
          <w:u w:val="single"/>
        </w:rPr>
        <w:t>rex</w:t>
      </w:r>
      <w:r w:rsidR="00031DD3" w:rsidRPr="00542835">
        <w:rPr>
          <w:rFonts w:asciiTheme="majorBidi" w:hAnsiTheme="majorBidi" w:cstheme="majorBidi"/>
          <w:i/>
          <w:iCs/>
          <w:u w:val="single"/>
        </w:rPr>
        <w:t xml:space="preserve"> ex </w:t>
      </w:r>
      <w:proofErr w:type="spellStart"/>
      <w:r w:rsidR="00031DD3" w:rsidRPr="00542835">
        <w:rPr>
          <w:rFonts w:asciiTheme="majorBidi" w:hAnsiTheme="majorBidi" w:cstheme="majorBidi"/>
          <w:i/>
          <w:iCs/>
          <w:u w:val="single"/>
        </w:rPr>
        <w:t>machina</w:t>
      </w:r>
      <w:proofErr w:type="spellEnd"/>
      <w:r w:rsidR="00031DD3" w:rsidRPr="00542835">
        <w:rPr>
          <w:rFonts w:asciiTheme="majorBidi" w:hAnsiTheme="majorBidi" w:cstheme="majorBidi"/>
        </w:rPr>
        <w:t xml:space="preserve"> escape were </w:t>
      </w:r>
      <w:r w:rsidR="00A8729F" w:rsidRPr="00542835">
        <w:rPr>
          <w:rFonts w:asciiTheme="majorBidi" w:hAnsiTheme="majorBidi" w:cstheme="majorBidi"/>
        </w:rPr>
        <w:t xml:space="preserve">not </w:t>
      </w:r>
      <w:r w:rsidR="00031DD3" w:rsidRPr="00542835">
        <w:rPr>
          <w:rFonts w:asciiTheme="majorBidi" w:hAnsiTheme="majorBidi" w:cstheme="majorBidi"/>
        </w:rPr>
        <w:t>of a piece</w:t>
      </w:r>
      <w:r w:rsidR="00A42ECA" w:rsidRPr="00542835">
        <w:rPr>
          <w:rFonts w:asciiTheme="majorBidi" w:hAnsiTheme="majorBidi" w:cstheme="majorBidi"/>
        </w:rPr>
        <w:t xml:space="preserve">, and because at any rate the appearance of the </w:t>
      </w:r>
      <w:r w:rsidR="009A48AE" w:rsidRPr="00542835">
        <w:rPr>
          <w:rFonts w:asciiTheme="majorBidi" w:hAnsiTheme="majorBidi" w:cstheme="majorBidi"/>
        </w:rPr>
        <w:t>Exempt</w:t>
      </w:r>
      <w:r w:rsidR="00A42ECA" w:rsidRPr="00542835">
        <w:rPr>
          <w:rFonts w:asciiTheme="majorBidi" w:hAnsiTheme="majorBidi" w:cstheme="majorBidi"/>
        </w:rPr>
        <w:t xml:space="preserve"> is prepared </w:t>
      </w:r>
      <w:r w:rsidR="009A48AE" w:rsidRPr="00542835">
        <w:rPr>
          <w:rFonts w:asciiTheme="majorBidi" w:hAnsiTheme="majorBidi" w:cstheme="majorBidi"/>
        </w:rPr>
        <w:t>by the unusual mention of Orgon’s Fronde-era support of the king</w:t>
      </w:r>
      <w:r w:rsidR="00031DD3" w:rsidRPr="00542835">
        <w:rPr>
          <w:rFonts w:asciiTheme="majorBidi" w:hAnsiTheme="majorBidi" w:cstheme="majorBidi"/>
        </w:rPr>
        <w:t xml:space="preserve">. Blushing over the writer’s apparent willingness to curry </w:t>
      </w:r>
      <w:r w:rsidR="00A8729F" w:rsidRPr="00542835">
        <w:rPr>
          <w:rFonts w:asciiTheme="majorBidi" w:hAnsiTheme="majorBidi" w:cstheme="majorBidi"/>
        </w:rPr>
        <w:t xml:space="preserve">royal </w:t>
      </w:r>
      <w:r w:rsidR="00031DD3" w:rsidRPr="00542835">
        <w:rPr>
          <w:rFonts w:asciiTheme="majorBidi" w:hAnsiTheme="majorBidi" w:cstheme="majorBidi"/>
        </w:rPr>
        <w:t>favor</w:t>
      </w:r>
      <w:r w:rsidR="00DB5F6F" w:rsidRPr="00542835">
        <w:rPr>
          <w:rFonts w:asciiTheme="majorBidi" w:hAnsiTheme="majorBidi" w:cstheme="majorBidi"/>
        </w:rPr>
        <w:t>, meanwhile,</w:t>
      </w:r>
      <w:r w:rsidR="00031DD3" w:rsidRPr="00542835">
        <w:rPr>
          <w:rFonts w:asciiTheme="majorBidi" w:hAnsiTheme="majorBidi" w:cstheme="majorBidi"/>
        </w:rPr>
        <w:t xml:space="preserve"> </w:t>
      </w:r>
      <w:r w:rsidR="009F50AB" w:rsidRPr="00542835">
        <w:rPr>
          <w:rFonts w:asciiTheme="majorBidi" w:hAnsiTheme="majorBidi" w:cstheme="majorBidi"/>
        </w:rPr>
        <w:t>may</w:t>
      </w:r>
      <w:r w:rsidR="00031DD3" w:rsidRPr="00542835">
        <w:rPr>
          <w:rFonts w:asciiTheme="majorBidi" w:hAnsiTheme="majorBidi" w:cstheme="majorBidi"/>
        </w:rPr>
        <w:t xml:space="preserve"> closer to the mark</w:t>
      </w:r>
      <w:r w:rsidR="0022731E" w:rsidRPr="00542835">
        <w:rPr>
          <w:rFonts w:asciiTheme="majorBidi" w:hAnsiTheme="majorBidi" w:cstheme="majorBidi"/>
        </w:rPr>
        <w:t>—</w:t>
      </w:r>
      <w:r w:rsidR="00DB5F6F" w:rsidRPr="00542835">
        <w:rPr>
          <w:rFonts w:asciiTheme="majorBidi" w:hAnsiTheme="majorBidi" w:cstheme="majorBidi"/>
        </w:rPr>
        <w:t xml:space="preserve">although </w:t>
      </w:r>
      <w:r w:rsidR="00031DD3" w:rsidRPr="00542835">
        <w:rPr>
          <w:rFonts w:asciiTheme="majorBidi" w:hAnsiTheme="majorBidi" w:cstheme="majorBidi"/>
        </w:rPr>
        <w:t>perhaps not quite close enough</w:t>
      </w:r>
      <w:r w:rsidR="00A8729F" w:rsidRPr="00542835">
        <w:rPr>
          <w:rFonts w:asciiTheme="majorBidi" w:hAnsiTheme="majorBidi" w:cstheme="majorBidi"/>
        </w:rPr>
        <w:t xml:space="preserve">. For it’s not merely that Molière chooses to sing the prince’s praises, which he does elsewhere </w:t>
      </w:r>
      <w:r w:rsidR="00A42ECA" w:rsidRPr="00542835">
        <w:rPr>
          <w:rFonts w:asciiTheme="majorBidi" w:hAnsiTheme="majorBidi" w:cstheme="majorBidi"/>
        </w:rPr>
        <w:t xml:space="preserve">and often </w:t>
      </w:r>
      <w:r w:rsidR="00A8729F" w:rsidRPr="00542835">
        <w:rPr>
          <w:rFonts w:asciiTheme="majorBidi" w:hAnsiTheme="majorBidi" w:cstheme="majorBidi"/>
        </w:rPr>
        <w:t xml:space="preserve">in his work, </w:t>
      </w:r>
      <w:r w:rsidR="00A42ECA" w:rsidRPr="00542835">
        <w:rPr>
          <w:rFonts w:asciiTheme="majorBidi" w:hAnsiTheme="majorBidi" w:cstheme="majorBidi"/>
        </w:rPr>
        <w:t>including</w:t>
      </w:r>
      <w:r w:rsidR="00A8729F" w:rsidRPr="00542835">
        <w:rPr>
          <w:rFonts w:asciiTheme="majorBidi" w:hAnsiTheme="majorBidi" w:cstheme="majorBidi"/>
        </w:rPr>
        <w:t xml:space="preserve"> with the admirable flair </w:t>
      </w:r>
      <w:r w:rsidR="006D2D01" w:rsidRPr="00542835">
        <w:rPr>
          <w:rFonts w:asciiTheme="majorBidi" w:hAnsiTheme="majorBidi" w:cstheme="majorBidi"/>
        </w:rPr>
        <w:t xml:space="preserve">of </w:t>
      </w:r>
      <w:proofErr w:type="spellStart"/>
      <w:r w:rsidR="00A8729F" w:rsidRPr="00542835">
        <w:rPr>
          <w:rFonts w:asciiTheme="majorBidi" w:hAnsiTheme="majorBidi" w:cstheme="majorBidi"/>
          <w:i/>
          <w:iCs/>
        </w:rPr>
        <w:t>L’impromptu</w:t>
      </w:r>
      <w:proofErr w:type="spellEnd"/>
      <w:r w:rsidR="00A8729F" w:rsidRPr="00542835">
        <w:rPr>
          <w:rFonts w:asciiTheme="majorBidi" w:hAnsiTheme="majorBidi" w:cstheme="majorBidi"/>
          <w:i/>
          <w:iCs/>
        </w:rPr>
        <w:t xml:space="preserve"> de Versailles</w:t>
      </w:r>
      <w:r w:rsidR="00A8729F" w:rsidRPr="00542835">
        <w:rPr>
          <w:rFonts w:asciiTheme="majorBidi" w:hAnsiTheme="majorBidi" w:cstheme="majorBidi"/>
        </w:rPr>
        <w:t xml:space="preserve"> or the “</w:t>
      </w:r>
      <w:proofErr w:type="spellStart"/>
      <w:r w:rsidR="00A8729F" w:rsidRPr="00542835">
        <w:rPr>
          <w:rFonts w:asciiTheme="majorBidi" w:hAnsiTheme="majorBidi" w:cstheme="majorBidi"/>
        </w:rPr>
        <w:t>Remerciement</w:t>
      </w:r>
      <w:proofErr w:type="spellEnd"/>
      <w:r w:rsidR="00A8729F" w:rsidRPr="00542835">
        <w:rPr>
          <w:rFonts w:asciiTheme="majorBidi" w:hAnsiTheme="majorBidi" w:cstheme="majorBidi"/>
        </w:rPr>
        <w:t xml:space="preserve"> au </w:t>
      </w:r>
      <w:proofErr w:type="spellStart"/>
      <w:r w:rsidR="00A8729F" w:rsidRPr="00542835">
        <w:rPr>
          <w:rFonts w:asciiTheme="majorBidi" w:hAnsiTheme="majorBidi" w:cstheme="majorBidi"/>
        </w:rPr>
        <w:t>roi</w:t>
      </w:r>
      <w:proofErr w:type="spellEnd"/>
      <w:r w:rsidR="00A8729F" w:rsidRPr="00542835">
        <w:rPr>
          <w:rFonts w:asciiTheme="majorBidi" w:hAnsiTheme="majorBidi" w:cstheme="majorBidi"/>
        </w:rPr>
        <w:t xml:space="preserve">.” </w:t>
      </w:r>
      <w:r w:rsidR="00A42ECA" w:rsidRPr="00542835">
        <w:rPr>
          <w:rFonts w:asciiTheme="majorBidi" w:hAnsiTheme="majorBidi" w:cstheme="majorBidi"/>
        </w:rPr>
        <w:t xml:space="preserve">I would propose that the ending of </w:t>
      </w:r>
      <w:r w:rsidR="00A42ECA" w:rsidRPr="00542835">
        <w:rPr>
          <w:rFonts w:asciiTheme="majorBidi" w:hAnsiTheme="majorBidi" w:cstheme="majorBidi"/>
          <w:i/>
          <w:iCs/>
        </w:rPr>
        <w:t>Tartuffe</w:t>
      </w:r>
      <w:r w:rsidR="00A42ECA" w:rsidRPr="00542835">
        <w:rPr>
          <w:rFonts w:asciiTheme="majorBidi" w:hAnsiTheme="majorBidi" w:cstheme="majorBidi"/>
        </w:rPr>
        <w:t xml:space="preserve"> is of a different nature, simply because the “prince,” here, is </w:t>
      </w:r>
      <w:r w:rsidR="00D40B20" w:rsidRPr="00542835">
        <w:rPr>
          <w:rFonts w:asciiTheme="majorBidi" w:hAnsiTheme="majorBidi" w:cstheme="majorBidi"/>
        </w:rPr>
        <w:t>now less a transcendent ordering principle than</w:t>
      </w:r>
      <w:r w:rsidR="00A42ECA" w:rsidRPr="00542835">
        <w:rPr>
          <w:rFonts w:asciiTheme="majorBidi" w:hAnsiTheme="majorBidi" w:cstheme="majorBidi"/>
        </w:rPr>
        <w:t xml:space="preserve"> another name for the administrative state, drawing its legitimacy from the</w:t>
      </w:r>
      <w:r w:rsidR="00D40B20" w:rsidRPr="00542835">
        <w:rPr>
          <w:rFonts w:asciiTheme="majorBidi" w:hAnsiTheme="majorBidi" w:cstheme="majorBidi"/>
        </w:rPr>
        <w:t xml:space="preserve"> custodial</w:t>
      </w:r>
      <w:r w:rsidR="00A42ECA" w:rsidRPr="00542835">
        <w:rPr>
          <w:rFonts w:asciiTheme="majorBidi" w:hAnsiTheme="majorBidi" w:cstheme="majorBidi"/>
        </w:rPr>
        <w:t xml:space="preserve"> services it provides </w:t>
      </w:r>
      <w:r w:rsidR="00A42ECA" w:rsidRPr="00542835">
        <w:rPr>
          <w:rFonts w:asciiTheme="majorBidi" w:hAnsiTheme="majorBidi" w:cstheme="majorBidi"/>
          <w:i/>
          <w:iCs/>
          <w:u w:val="single"/>
        </w:rPr>
        <w:t>les gens de bien</w:t>
      </w:r>
      <w:r w:rsidR="00A42ECA" w:rsidRPr="00542835">
        <w:rPr>
          <w:rFonts w:asciiTheme="majorBidi" w:hAnsiTheme="majorBidi" w:cstheme="majorBidi"/>
        </w:rPr>
        <w:t xml:space="preserve">. </w:t>
      </w:r>
      <w:proofErr w:type="gramStart"/>
      <w:r w:rsidR="00A42ECA" w:rsidRPr="00542835">
        <w:rPr>
          <w:rFonts w:asciiTheme="majorBidi" w:hAnsiTheme="majorBidi" w:cstheme="majorBidi"/>
        </w:rPr>
        <w:t>So</w:t>
      </w:r>
      <w:proofErr w:type="gramEnd"/>
      <w:r w:rsidR="00A42ECA" w:rsidRPr="00542835">
        <w:rPr>
          <w:rFonts w:asciiTheme="majorBidi" w:hAnsiTheme="majorBidi" w:cstheme="majorBidi"/>
        </w:rPr>
        <w:t xml:space="preserve"> to the extent the ending of the play </w:t>
      </w:r>
      <w:r w:rsidR="006D2D01" w:rsidRPr="00542835">
        <w:rPr>
          <w:rFonts w:asciiTheme="majorBidi" w:hAnsiTheme="majorBidi" w:cstheme="majorBidi"/>
        </w:rPr>
        <w:t>provokes unease</w:t>
      </w:r>
      <w:r w:rsidR="00A42ECA" w:rsidRPr="00542835">
        <w:rPr>
          <w:rFonts w:asciiTheme="majorBidi" w:hAnsiTheme="majorBidi" w:cstheme="majorBidi"/>
        </w:rPr>
        <w:t xml:space="preserve">, </w:t>
      </w:r>
      <w:r w:rsidR="005A595B" w:rsidRPr="00542835">
        <w:rPr>
          <w:rFonts w:asciiTheme="majorBidi" w:hAnsiTheme="majorBidi" w:cstheme="majorBidi"/>
        </w:rPr>
        <w:t>this</w:t>
      </w:r>
      <w:r w:rsidR="00A42ECA" w:rsidRPr="00542835">
        <w:rPr>
          <w:rFonts w:asciiTheme="majorBidi" w:hAnsiTheme="majorBidi" w:cstheme="majorBidi"/>
        </w:rPr>
        <w:t xml:space="preserve"> </w:t>
      </w:r>
      <w:r w:rsidR="006D2D01" w:rsidRPr="00542835">
        <w:rPr>
          <w:rFonts w:asciiTheme="majorBidi" w:hAnsiTheme="majorBidi" w:cstheme="majorBidi"/>
        </w:rPr>
        <w:t>may also have</w:t>
      </w:r>
      <w:r w:rsidR="00A42ECA" w:rsidRPr="00542835">
        <w:rPr>
          <w:rFonts w:asciiTheme="majorBidi" w:hAnsiTheme="majorBidi" w:cstheme="majorBidi"/>
        </w:rPr>
        <w:t xml:space="preserve"> to do</w:t>
      </w:r>
      <w:r w:rsidR="00D40B20" w:rsidRPr="00542835">
        <w:rPr>
          <w:rFonts w:asciiTheme="majorBidi" w:hAnsiTheme="majorBidi" w:cstheme="majorBidi"/>
        </w:rPr>
        <w:t xml:space="preserve"> with the </w:t>
      </w:r>
      <w:r w:rsidR="006D2D01" w:rsidRPr="00542835">
        <w:rPr>
          <w:rFonts w:asciiTheme="majorBidi" w:hAnsiTheme="majorBidi" w:cstheme="majorBidi"/>
        </w:rPr>
        <w:t xml:space="preserve">comprehensive vision of society the </w:t>
      </w:r>
      <w:r w:rsidR="00D40B20" w:rsidRPr="00542835">
        <w:rPr>
          <w:rFonts w:asciiTheme="majorBidi" w:hAnsiTheme="majorBidi" w:cstheme="majorBidi"/>
        </w:rPr>
        <w:t>work</w:t>
      </w:r>
      <w:r w:rsidR="006D2D01" w:rsidRPr="00542835">
        <w:rPr>
          <w:rFonts w:asciiTheme="majorBidi" w:hAnsiTheme="majorBidi" w:cstheme="majorBidi"/>
        </w:rPr>
        <w:t xml:space="preserve"> proposes</w:t>
      </w:r>
      <w:r w:rsidR="0022731E" w:rsidRPr="00542835">
        <w:rPr>
          <w:rFonts w:asciiTheme="majorBidi" w:hAnsiTheme="majorBidi" w:cstheme="majorBidi"/>
        </w:rPr>
        <w:t>—</w:t>
      </w:r>
      <w:r w:rsidR="006D2D01" w:rsidRPr="00542835">
        <w:rPr>
          <w:rFonts w:asciiTheme="majorBidi" w:hAnsiTheme="majorBidi" w:cstheme="majorBidi"/>
        </w:rPr>
        <w:t xml:space="preserve">a vision held together by an insistent </w:t>
      </w:r>
      <w:r w:rsidR="00D40B20" w:rsidRPr="00542835">
        <w:rPr>
          <w:rFonts w:asciiTheme="majorBidi" w:hAnsiTheme="majorBidi" w:cstheme="majorBidi"/>
        </w:rPr>
        <w:t>othering of the social margins.</w:t>
      </w:r>
      <w:r w:rsidR="006D2D01" w:rsidRPr="00542835">
        <w:rPr>
          <w:rStyle w:val="EndnoteReference"/>
          <w:rFonts w:asciiTheme="majorBidi" w:hAnsiTheme="majorBidi" w:cstheme="majorBidi"/>
        </w:rPr>
        <w:endnoteReference w:id="14"/>
      </w:r>
    </w:p>
    <w:p w14:paraId="679C24A4" w14:textId="07990847" w:rsidR="00CD1640" w:rsidRPr="00542835" w:rsidRDefault="00C74A78" w:rsidP="00C74A78">
      <w:pPr>
        <w:spacing w:line="480" w:lineRule="auto"/>
        <w:rPr>
          <w:rFonts w:asciiTheme="majorBidi" w:hAnsiTheme="majorBidi" w:cstheme="majorBidi"/>
        </w:rPr>
      </w:pPr>
      <w:r w:rsidRPr="00542835">
        <w:rPr>
          <w:rFonts w:asciiTheme="majorBidi" w:hAnsiTheme="majorBidi" w:cstheme="majorBidi"/>
        </w:rPr>
        <w:tab/>
        <w:t>If one accepts a kind of desacralization of the top</w:t>
      </w:r>
      <w:r w:rsidR="0022731E" w:rsidRPr="00542835">
        <w:rPr>
          <w:rFonts w:asciiTheme="majorBidi" w:hAnsiTheme="majorBidi" w:cstheme="majorBidi"/>
        </w:rPr>
        <w:t>—</w:t>
      </w:r>
      <w:r w:rsidRPr="00542835">
        <w:rPr>
          <w:rFonts w:asciiTheme="majorBidi" w:hAnsiTheme="majorBidi" w:cstheme="majorBidi"/>
        </w:rPr>
        <w:t>the king as efficient administrator, the king as Big Brother</w:t>
      </w:r>
      <w:r w:rsidR="0022731E" w:rsidRPr="00542835">
        <w:rPr>
          <w:rFonts w:asciiTheme="majorBidi" w:hAnsiTheme="majorBidi" w:cstheme="majorBidi"/>
        </w:rPr>
        <w:t>—</w:t>
      </w:r>
      <w:r w:rsidRPr="00542835">
        <w:rPr>
          <w:rFonts w:asciiTheme="majorBidi" w:hAnsiTheme="majorBidi" w:cstheme="majorBidi"/>
        </w:rPr>
        <w:t>it also follows that</w:t>
      </w:r>
      <w:r w:rsidR="0058613F" w:rsidRPr="00542835">
        <w:rPr>
          <w:rFonts w:asciiTheme="majorBidi" w:hAnsiTheme="majorBidi" w:cstheme="majorBidi"/>
        </w:rPr>
        <w:t xml:space="preserve"> a change has come about at the other</w:t>
      </w:r>
      <w:r w:rsidR="006933BC" w:rsidRPr="00542835">
        <w:rPr>
          <w:rFonts w:asciiTheme="majorBidi" w:hAnsiTheme="majorBidi" w:cstheme="majorBidi"/>
        </w:rPr>
        <w:t>, lower</w:t>
      </w:r>
      <w:r w:rsidR="0058613F" w:rsidRPr="00542835">
        <w:rPr>
          <w:rFonts w:asciiTheme="majorBidi" w:hAnsiTheme="majorBidi" w:cstheme="majorBidi"/>
        </w:rPr>
        <w:t xml:space="preserve"> end of things</w:t>
      </w:r>
      <w:r w:rsidR="00066776" w:rsidRPr="00542835">
        <w:rPr>
          <w:rFonts w:asciiTheme="majorBidi" w:hAnsiTheme="majorBidi" w:cstheme="majorBidi"/>
        </w:rPr>
        <w:t>: begging has become a social problem with a technocratic solution.</w:t>
      </w:r>
      <w:r w:rsidR="0058613F" w:rsidRPr="00542835">
        <w:rPr>
          <w:rFonts w:asciiTheme="majorBidi" w:hAnsiTheme="majorBidi" w:cstheme="majorBidi"/>
        </w:rPr>
        <w:t xml:space="preserve"> Presumably, the 1664 version of the play did not </w:t>
      </w:r>
      <w:r w:rsidR="00066776" w:rsidRPr="00542835">
        <w:rPr>
          <w:rFonts w:asciiTheme="majorBidi" w:hAnsiTheme="majorBidi" w:cstheme="majorBidi"/>
        </w:rPr>
        <w:t>thematize charity as does our version, in which Orgon presents his first contacts with Tartuffe as follows</w:t>
      </w:r>
      <w:r w:rsidR="00CD1640" w:rsidRPr="00542835">
        <w:rPr>
          <w:rFonts w:asciiTheme="majorBidi" w:hAnsiTheme="majorBidi" w:cstheme="majorBidi"/>
        </w:rPr>
        <w:t xml:space="preserve">: </w:t>
      </w:r>
    </w:p>
    <w:p w14:paraId="17B7033C" w14:textId="77777777" w:rsidR="00CD1640" w:rsidRPr="00542835" w:rsidRDefault="00CD1640" w:rsidP="00C74A78">
      <w:pPr>
        <w:spacing w:line="480" w:lineRule="auto"/>
        <w:rPr>
          <w:rFonts w:asciiTheme="majorBidi" w:hAnsiTheme="majorBidi" w:cstheme="majorBidi"/>
        </w:rPr>
      </w:pPr>
    </w:p>
    <w:p w14:paraId="47FFA785" w14:textId="77777777"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 xml:space="preserve">Je lui faisais des </w:t>
      </w:r>
      <w:proofErr w:type="gramStart"/>
      <w:r w:rsidRPr="00542835">
        <w:rPr>
          <w:rFonts w:asciiTheme="majorBidi" w:hAnsiTheme="majorBidi" w:cstheme="majorBidi"/>
          <w:lang w:val="fr-FR"/>
        </w:rPr>
        <w:t>dons;</w:t>
      </w:r>
      <w:proofErr w:type="gramEnd"/>
      <w:r w:rsidRPr="00542835">
        <w:rPr>
          <w:rFonts w:asciiTheme="majorBidi" w:hAnsiTheme="majorBidi" w:cstheme="majorBidi"/>
          <w:lang w:val="fr-FR"/>
        </w:rPr>
        <w:t xml:space="preserve"> mais avec modestie,</w:t>
      </w:r>
    </w:p>
    <w:p w14:paraId="30B6ADF7" w14:textId="3493D41C"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Il me voulait toujours en rendre une partie.</w:t>
      </w:r>
    </w:p>
    <w:p w14:paraId="263D054C" w14:textId="72E11750"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C’est trop, me disait-il, c’est trop de la moitié,</w:t>
      </w:r>
    </w:p>
    <w:p w14:paraId="40483D4A" w14:textId="3792B018"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Je ne mérite pas de vous faire pitié :</w:t>
      </w:r>
    </w:p>
    <w:p w14:paraId="117A55AC" w14:textId="68C9776E"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Et quand je refusais de le vouloir reprendre,</w:t>
      </w:r>
    </w:p>
    <w:p w14:paraId="13F7A21D" w14:textId="16ABEB3D" w:rsidR="00CD1640" w:rsidRPr="00542835" w:rsidRDefault="00CD1640" w:rsidP="00C0237C">
      <w:pPr>
        <w:spacing w:line="480" w:lineRule="auto"/>
        <w:ind w:left="720"/>
        <w:rPr>
          <w:rFonts w:asciiTheme="majorBidi" w:hAnsiTheme="majorBidi" w:cstheme="majorBidi"/>
        </w:rPr>
      </w:pPr>
      <w:r w:rsidRPr="00542835">
        <w:rPr>
          <w:rFonts w:asciiTheme="majorBidi" w:hAnsiTheme="majorBidi" w:cstheme="majorBidi"/>
          <w:lang w:val="fr-FR"/>
        </w:rPr>
        <w:lastRenderedPageBreak/>
        <w:t xml:space="preserve">Aux Pauvres, à mes yeux, il allait le répandre. </w:t>
      </w:r>
      <w:r w:rsidRPr="00542835">
        <w:rPr>
          <w:rFonts w:asciiTheme="majorBidi" w:hAnsiTheme="majorBidi" w:cstheme="majorBidi"/>
        </w:rPr>
        <w:t>(</w:t>
      </w:r>
      <w:r w:rsidR="00EE2DA0" w:rsidRPr="00542835">
        <w:rPr>
          <w:rFonts w:asciiTheme="majorBidi" w:hAnsiTheme="majorBidi" w:cstheme="majorBidi"/>
        </w:rPr>
        <w:t xml:space="preserve">111; </w:t>
      </w:r>
      <w:r w:rsidR="0079584A">
        <w:rPr>
          <w:rFonts w:asciiTheme="majorBidi" w:hAnsiTheme="majorBidi" w:cstheme="majorBidi"/>
        </w:rPr>
        <w:t>1.5.</w:t>
      </w:r>
      <w:r w:rsidRPr="00542835">
        <w:rPr>
          <w:rFonts w:asciiTheme="majorBidi" w:hAnsiTheme="majorBidi" w:cstheme="majorBidi"/>
        </w:rPr>
        <w:t>293-98)</w:t>
      </w:r>
    </w:p>
    <w:p w14:paraId="279DC049" w14:textId="69E685DC" w:rsidR="00CD1640" w:rsidRPr="00542835" w:rsidRDefault="00CD1640" w:rsidP="00C74A78">
      <w:pPr>
        <w:spacing w:line="480" w:lineRule="auto"/>
        <w:rPr>
          <w:rFonts w:asciiTheme="majorBidi" w:hAnsiTheme="majorBidi" w:cstheme="majorBidi"/>
        </w:rPr>
      </w:pPr>
    </w:p>
    <w:p w14:paraId="1762AE5A" w14:textId="7DE58EF3" w:rsidR="001136AA" w:rsidRPr="00542835" w:rsidRDefault="001C186D" w:rsidP="00C118F2">
      <w:pPr>
        <w:spacing w:line="480" w:lineRule="auto"/>
        <w:rPr>
          <w:rFonts w:asciiTheme="majorBidi" w:hAnsiTheme="majorBidi" w:cstheme="majorBidi"/>
        </w:rPr>
      </w:pPr>
      <w:r w:rsidRPr="00542835">
        <w:rPr>
          <w:rFonts w:asciiTheme="majorBidi" w:hAnsiTheme="majorBidi" w:cstheme="majorBidi"/>
        </w:rPr>
        <w:t xml:space="preserve">Orgon’s </w:t>
      </w:r>
      <w:r w:rsidR="006C5B43" w:rsidRPr="00542835">
        <w:rPr>
          <w:rFonts w:asciiTheme="majorBidi" w:hAnsiTheme="majorBidi" w:cstheme="majorBidi"/>
        </w:rPr>
        <w:t xml:space="preserve">alms make sense </w:t>
      </w:r>
      <w:r w:rsidR="00584C8A" w:rsidRPr="00542835">
        <w:rPr>
          <w:rFonts w:asciiTheme="majorBidi" w:hAnsiTheme="majorBidi" w:cstheme="majorBidi"/>
        </w:rPr>
        <w:t xml:space="preserve">only </w:t>
      </w:r>
      <w:r w:rsidR="006C5B43" w:rsidRPr="00542835">
        <w:rPr>
          <w:rFonts w:asciiTheme="majorBidi" w:hAnsiTheme="majorBidi" w:cstheme="majorBidi"/>
        </w:rPr>
        <w:t xml:space="preserve">in the context of Tartuffe’s new status as </w:t>
      </w:r>
      <w:proofErr w:type="spellStart"/>
      <w:r w:rsidR="006C5B43" w:rsidRPr="00542835">
        <w:rPr>
          <w:rFonts w:asciiTheme="majorBidi" w:hAnsiTheme="majorBidi" w:cstheme="majorBidi"/>
          <w:i/>
          <w:iCs/>
          <w:u w:val="single"/>
        </w:rPr>
        <w:t>gueux</w:t>
      </w:r>
      <w:proofErr w:type="spellEnd"/>
      <w:r w:rsidR="006C5B43" w:rsidRPr="00542835">
        <w:rPr>
          <w:rFonts w:asciiTheme="majorBidi" w:hAnsiTheme="majorBidi" w:cstheme="majorBidi"/>
        </w:rPr>
        <w:t>.</w:t>
      </w:r>
      <w:r w:rsidRPr="00542835">
        <w:rPr>
          <w:rStyle w:val="EndnoteReference"/>
          <w:rFonts w:asciiTheme="majorBidi" w:hAnsiTheme="majorBidi" w:cstheme="majorBidi"/>
        </w:rPr>
        <w:endnoteReference w:id="15"/>
      </w:r>
      <w:r w:rsidR="00F261AA" w:rsidRPr="00542835">
        <w:rPr>
          <w:rFonts w:asciiTheme="majorBidi" w:hAnsiTheme="majorBidi" w:cstheme="majorBidi"/>
        </w:rPr>
        <w:t xml:space="preserve"> </w:t>
      </w:r>
      <w:r w:rsidR="00584C8A" w:rsidRPr="00542835">
        <w:rPr>
          <w:rFonts w:asciiTheme="majorBidi" w:hAnsiTheme="majorBidi" w:cstheme="majorBidi"/>
        </w:rPr>
        <w:t>Why Molière’s obsessives act the way they do is a nonsensical question</w:t>
      </w:r>
      <w:r w:rsidR="00F7328F" w:rsidRPr="00542835">
        <w:rPr>
          <w:rFonts w:asciiTheme="majorBidi" w:hAnsiTheme="majorBidi" w:cstheme="majorBidi"/>
        </w:rPr>
        <w:t>, at least when posed psychologically</w:t>
      </w:r>
      <w:r w:rsidR="00584C8A" w:rsidRPr="00542835">
        <w:rPr>
          <w:rFonts w:asciiTheme="majorBidi" w:hAnsiTheme="majorBidi" w:cstheme="majorBidi"/>
        </w:rPr>
        <w:t xml:space="preserve">: they are not </w:t>
      </w:r>
      <w:r w:rsidR="00F7328F" w:rsidRPr="00542835">
        <w:rPr>
          <w:rFonts w:asciiTheme="majorBidi" w:hAnsiTheme="majorBidi" w:cstheme="majorBidi"/>
        </w:rPr>
        <w:t xml:space="preserve">deep </w:t>
      </w:r>
      <w:r w:rsidR="00584C8A" w:rsidRPr="00542835">
        <w:rPr>
          <w:rFonts w:asciiTheme="majorBidi" w:hAnsiTheme="majorBidi" w:cstheme="majorBidi"/>
        </w:rPr>
        <w:t xml:space="preserve">characters, having in their pasts formative experiences, </w:t>
      </w:r>
      <w:proofErr w:type="spellStart"/>
      <w:r w:rsidR="00584C8A" w:rsidRPr="00542835">
        <w:rPr>
          <w:rFonts w:asciiTheme="majorBidi" w:hAnsiTheme="majorBidi" w:cstheme="majorBidi"/>
        </w:rPr>
        <w:t>originary</w:t>
      </w:r>
      <w:proofErr w:type="spellEnd"/>
      <w:r w:rsidR="00584C8A" w:rsidRPr="00542835">
        <w:rPr>
          <w:rFonts w:asciiTheme="majorBidi" w:hAnsiTheme="majorBidi" w:cstheme="majorBidi"/>
        </w:rPr>
        <w:t xml:space="preserve"> traumas, or anything similar.</w:t>
      </w:r>
      <w:r w:rsidR="00584C8A" w:rsidRPr="00542835">
        <w:rPr>
          <w:rStyle w:val="EndnoteReference"/>
          <w:rFonts w:asciiTheme="majorBidi" w:hAnsiTheme="majorBidi" w:cstheme="majorBidi"/>
        </w:rPr>
        <w:endnoteReference w:id="16"/>
      </w:r>
      <w:r w:rsidR="00584C8A" w:rsidRPr="00542835">
        <w:rPr>
          <w:rFonts w:asciiTheme="majorBidi" w:hAnsiTheme="majorBidi" w:cstheme="majorBidi"/>
        </w:rPr>
        <w:t xml:space="preserve"> </w:t>
      </w:r>
      <w:r w:rsidR="00C118F2" w:rsidRPr="00542835">
        <w:rPr>
          <w:rFonts w:asciiTheme="majorBidi" w:hAnsiTheme="majorBidi" w:cstheme="majorBidi"/>
        </w:rPr>
        <w:t xml:space="preserve">But </w:t>
      </w:r>
      <w:r w:rsidR="00C118F2" w:rsidRPr="00542835">
        <w:rPr>
          <w:rFonts w:asciiTheme="majorBidi" w:hAnsiTheme="majorBidi" w:cstheme="majorBidi"/>
          <w:i/>
          <w:iCs/>
        </w:rPr>
        <w:t>ideological</w:t>
      </w:r>
      <w:r w:rsidR="00C118F2" w:rsidRPr="00542835">
        <w:rPr>
          <w:rFonts w:asciiTheme="majorBidi" w:hAnsiTheme="majorBidi" w:cstheme="majorBidi"/>
        </w:rPr>
        <w:t xml:space="preserve"> motivations for </w:t>
      </w:r>
      <w:r w:rsidR="00C33F75" w:rsidRPr="00542835">
        <w:rPr>
          <w:rFonts w:asciiTheme="majorBidi" w:hAnsiTheme="majorBidi" w:cstheme="majorBidi"/>
        </w:rPr>
        <w:t xml:space="preserve">Orgon’s charity </w:t>
      </w:r>
      <w:r w:rsidR="00C118F2" w:rsidRPr="00542835">
        <w:rPr>
          <w:rFonts w:asciiTheme="majorBidi" w:hAnsiTheme="majorBidi" w:cstheme="majorBidi"/>
        </w:rPr>
        <w:t>are clearly another matter</w:t>
      </w:r>
      <w:r w:rsidR="00366F3A" w:rsidRPr="00542835">
        <w:rPr>
          <w:rFonts w:asciiTheme="majorBidi" w:hAnsiTheme="majorBidi" w:cstheme="majorBidi"/>
        </w:rPr>
        <w:t>.</w:t>
      </w:r>
      <w:r w:rsidR="00C33F75" w:rsidRPr="00542835">
        <w:rPr>
          <w:rFonts w:asciiTheme="majorBidi" w:hAnsiTheme="majorBidi" w:cstheme="majorBidi"/>
        </w:rPr>
        <w:t xml:space="preserve"> </w:t>
      </w:r>
      <w:r w:rsidR="00366F3A" w:rsidRPr="00542835">
        <w:rPr>
          <w:rFonts w:asciiTheme="majorBidi" w:hAnsiTheme="majorBidi" w:cstheme="majorBidi"/>
        </w:rPr>
        <w:t xml:space="preserve">It is </w:t>
      </w:r>
      <w:r w:rsidR="00C0237C" w:rsidRPr="00542835">
        <w:rPr>
          <w:rFonts w:asciiTheme="majorBidi" w:hAnsiTheme="majorBidi" w:cstheme="majorBidi"/>
        </w:rPr>
        <w:t>less</w:t>
      </w:r>
      <w:r w:rsidR="00366F3A" w:rsidRPr="00542835">
        <w:rPr>
          <w:rFonts w:asciiTheme="majorBidi" w:hAnsiTheme="majorBidi" w:cstheme="majorBidi"/>
        </w:rPr>
        <w:t xml:space="preserve"> that </w:t>
      </w:r>
      <w:r w:rsidR="00C118F2" w:rsidRPr="00542835">
        <w:rPr>
          <w:rFonts w:asciiTheme="majorBidi" w:hAnsiTheme="majorBidi" w:cstheme="majorBidi"/>
        </w:rPr>
        <w:t xml:space="preserve">Molière has invented a character who </w:t>
      </w:r>
      <w:r w:rsidR="00366F3A" w:rsidRPr="00542835">
        <w:rPr>
          <w:rFonts w:asciiTheme="majorBidi" w:hAnsiTheme="majorBidi" w:cstheme="majorBidi"/>
        </w:rPr>
        <w:t>feels guilty over his success</w:t>
      </w:r>
      <w:r w:rsidR="0022731E" w:rsidRPr="00542835">
        <w:rPr>
          <w:rFonts w:asciiTheme="majorBidi" w:hAnsiTheme="majorBidi" w:cstheme="majorBidi"/>
        </w:rPr>
        <w:t>—</w:t>
      </w:r>
      <w:r w:rsidR="00366F3A" w:rsidRPr="00542835">
        <w:rPr>
          <w:rFonts w:asciiTheme="majorBidi" w:hAnsiTheme="majorBidi" w:cstheme="majorBidi"/>
        </w:rPr>
        <w:t>Gaines (202</w:t>
      </w:r>
      <w:r w:rsidR="006933BC" w:rsidRPr="00542835">
        <w:rPr>
          <w:rFonts w:asciiTheme="majorBidi" w:hAnsiTheme="majorBidi" w:cstheme="majorBidi"/>
        </w:rPr>
        <w:t>–</w:t>
      </w:r>
      <w:r w:rsidR="00366F3A" w:rsidRPr="00542835">
        <w:rPr>
          <w:rFonts w:asciiTheme="majorBidi" w:hAnsiTheme="majorBidi" w:cstheme="majorBidi"/>
        </w:rPr>
        <w:t xml:space="preserve">5) has </w:t>
      </w:r>
      <w:r w:rsidR="001136AA" w:rsidRPr="00542835">
        <w:rPr>
          <w:rFonts w:asciiTheme="majorBidi" w:hAnsiTheme="majorBidi" w:cstheme="majorBidi"/>
        </w:rPr>
        <w:t>made this point</w:t>
      </w:r>
      <w:r w:rsidR="00C118F2" w:rsidRPr="00542835">
        <w:rPr>
          <w:rFonts w:asciiTheme="majorBidi" w:hAnsiTheme="majorBidi" w:cstheme="majorBidi"/>
        </w:rPr>
        <w:t xml:space="preserve"> about Orgon</w:t>
      </w:r>
      <w:r w:rsidR="0022731E" w:rsidRPr="00542835">
        <w:rPr>
          <w:rFonts w:asciiTheme="majorBidi" w:hAnsiTheme="majorBidi" w:cstheme="majorBidi"/>
        </w:rPr>
        <w:t>—</w:t>
      </w:r>
      <w:r w:rsidR="00C0237C" w:rsidRPr="00542835">
        <w:rPr>
          <w:rFonts w:asciiTheme="majorBidi" w:hAnsiTheme="majorBidi" w:cstheme="majorBidi"/>
        </w:rPr>
        <w:t>than that</w:t>
      </w:r>
      <w:r w:rsidR="00C118F2" w:rsidRPr="00542835">
        <w:rPr>
          <w:rFonts w:asciiTheme="majorBidi" w:hAnsiTheme="majorBidi" w:cstheme="majorBidi"/>
        </w:rPr>
        <w:t xml:space="preserve"> the play itself</w:t>
      </w:r>
      <w:r w:rsidR="002F7665" w:rsidRPr="00542835">
        <w:rPr>
          <w:rFonts w:asciiTheme="majorBidi" w:hAnsiTheme="majorBidi" w:cstheme="majorBidi"/>
        </w:rPr>
        <w:t xml:space="preserve"> is anxious about charity and its effects</w:t>
      </w:r>
      <w:r w:rsidR="00C118F2" w:rsidRPr="00542835">
        <w:rPr>
          <w:rFonts w:asciiTheme="majorBidi" w:hAnsiTheme="majorBidi" w:cstheme="majorBidi"/>
        </w:rPr>
        <w:t xml:space="preserve">. </w:t>
      </w:r>
      <w:r w:rsidR="00F7328F" w:rsidRPr="00542835">
        <w:rPr>
          <w:rFonts w:asciiTheme="majorBidi" w:hAnsiTheme="majorBidi" w:cstheme="majorBidi"/>
        </w:rPr>
        <w:t xml:space="preserve">Foucault </w:t>
      </w:r>
      <w:r w:rsidR="00F50FCF" w:rsidRPr="00542835">
        <w:rPr>
          <w:rFonts w:asciiTheme="majorBidi" w:hAnsiTheme="majorBidi" w:cstheme="majorBidi"/>
        </w:rPr>
        <w:t>detects in</w:t>
      </w:r>
      <w:r w:rsidR="00F7328F" w:rsidRPr="00542835">
        <w:rPr>
          <w:rFonts w:asciiTheme="majorBidi" w:hAnsiTheme="majorBidi" w:cstheme="majorBidi"/>
        </w:rPr>
        <w:t xml:space="preserve"> the existence of the</w:t>
      </w:r>
      <w:r w:rsidR="006933BC" w:rsidRPr="00542835">
        <w:rPr>
          <w:rFonts w:asciiTheme="majorBidi" w:hAnsiTheme="majorBidi" w:cstheme="majorBidi"/>
        </w:rPr>
        <w:t xml:space="preserve"> </w:t>
      </w:r>
      <w:proofErr w:type="spellStart"/>
      <w:r w:rsidR="00F7328F" w:rsidRPr="00542835">
        <w:rPr>
          <w:rFonts w:asciiTheme="majorBidi" w:hAnsiTheme="majorBidi" w:cstheme="majorBidi"/>
        </w:rPr>
        <w:t>Hôpital</w:t>
      </w:r>
      <w:proofErr w:type="spellEnd"/>
      <w:r w:rsidR="00F7328F" w:rsidRPr="00542835">
        <w:rPr>
          <w:rFonts w:asciiTheme="majorBidi" w:hAnsiTheme="majorBidi" w:cstheme="majorBidi"/>
        </w:rPr>
        <w:t xml:space="preserve"> </w:t>
      </w:r>
      <w:proofErr w:type="spellStart"/>
      <w:r w:rsidR="00F7328F" w:rsidRPr="00542835">
        <w:rPr>
          <w:rFonts w:asciiTheme="majorBidi" w:hAnsiTheme="majorBidi" w:cstheme="majorBidi"/>
        </w:rPr>
        <w:t>Général</w:t>
      </w:r>
      <w:proofErr w:type="spellEnd"/>
      <w:r w:rsidR="00F7328F" w:rsidRPr="00542835">
        <w:rPr>
          <w:rFonts w:asciiTheme="majorBidi" w:hAnsiTheme="majorBidi" w:cstheme="majorBidi"/>
        </w:rPr>
        <w:t xml:space="preserve"> a change in the meaning of poverty: “God no longer appeared in a poor man’s rags” (60). </w:t>
      </w:r>
    </w:p>
    <w:p w14:paraId="4BD1940B" w14:textId="4229596A" w:rsidR="001136AA" w:rsidRPr="00542835" w:rsidRDefault="001136AA" w:rsidP="00C118F2">
      <w:pPr>
        <w:spacing w:line="480" w:lineRule="auto"/>
        <w:rPr>
          <w:rFonts w:asciiTheme="majorBidi" w:hAnsiTheme="majorBidi" w:cstheme="majorBidi"/>
        </w:rPr>
      </w:pPr>
    </w:p>
    <w:p w14:paraId="4758152B" w14:textId="7D2E074C" w:rsidR="001136AA" w:rsidRPr="00542835" w:rsidRDefault="001136AA" w:rsidP="005466D2">
      <w:pPr>
        <w:spacing w:line="480" w:lineRule="auto"/>
        <w:ind w:left="720"/>
        <w:rPr>
          <w:rFonts w:asciiTheme="majorBidi" w:hAnsiTheme="majorBidi" w:cstheme="majorBidi"/>
        </w:rPr>
      </w:pPr>
      <w:r w:rsidRPr="00542835">
        <w:rPr>
          <w:rFonts w:asciiTheme="majorBidi" w:hAnsiTheme="majorBidi" w:cstheme="majorBidi"/>
        </w:rPr>
        <w:t>A new form of pathos came into being, which no longer spoke of a glorification of pain, nor of salvation proper both to Charity and to Poverty, but concerned rather the idea of civic duty, and showed the poor to be both a consequence of disorder and an obstacle to order. The aim therefore was no longer to glorify poverty in the act of relieving it, but quite simply to dispose of it altogether. (57)</w:t>
      </w:r>
    </w:p>
    <w:p w14:paraId="69DADE40" w14:textId="0C8D2FF8" w:rsidR="001136AA" w:rsidRPr="00542835" w:rsidRDefault="001136AA" w:rsidP="00C118F2">
      <w:pPr>
        <w:spacing w:line="480" w:lineRule="auto"/>
        <w:rPr>
          <w:rFonts w:asciiTheme="majorBidi" w:hAnsiTheme="majorBidi" w:cstheme="majorBidi"/>
        </w:rPr>
      </w:pPr>
    </w:p>
    <w:p w14:paraId="1A6FB387" w14:textId="3127B6E1" w:rsidR="00B508BE" w:rsidRPr="00542835" w:rsidRDefault="002E0A08" w:rsidP="00C118F2">
      <w:pPr>
        <w:spacing w:line="480" w:lineRule="auto"/>
        <w:rPr>
          <w:rFonts w:asciiTheme="majorBidi" w:hAnsiTheme="majorBidi" w:cstheme="majorBidi"/>
        </w:rPr>
      </w:pPr>
      <w:r w:rsidRPr="00542835">
        <w:rPr>
          <w:rFonts w:asciiTheme="majorBidi" w:hAnsiTheme="majorBidi" w:cstheme="majorBidi"/>
        </w:rPr>
        <w:t xml:space="preserve">In this light, alms themselves appear compromised, part of a system of showmanship that Molière, via </w:t>
      </w:r>
      <w:proofErr w:type="spellStart"/>
      <w:r w:rsidRPr="00542835">
        <w:rPr>
          <w:rFonts w:asciiTheme="majorBidi" w:hAnsiTheme="majorBidi" w:cstheme="majorBidi"/>
        </w:rPr>
        <w:t>Cléante’s</w:t>
      </w:r>
      <w:proofErr w:type="spellEnd"/>
      <w:r w:rsidRPr="00542835">
        <w:rPr>
          <w:rFonts w:asciiTheme="majorBidi" w:hAnsiTheme="majorBidi" w:cstheme="majorBidi"/>
        </w:rPr>
        <w:t xml:space="preserve"> long speech in </w:t>
      </w:r>
      <w:r w:rsidR="00ED4397" w:rsidRPr="00542835">
        <w:rPr>
          <w:rFonts w:asciiTheme="majorBidi" w:hAnsiTheme="majorBidi" w:cstheme="majorBidi"/>
        </w:rPr>
        <w:t>act I scene iv</w:t>
      </w:r>
      <w:r w:rsidRPr="00542835">
        <w:rPr>
          <w:rFonts w:asciiTheme="majorBidi" w:hAnsiTheme="majorBidi" w:cstheme="majorBidi"/>
        </w:rPr>
        <w:t xml:space="preserve">, diagnoses as empty. It is not </w:t>
      </w:r>
      <w:r w:rsidR="005A595B" w:rsidRPr="00542835">
        <w:rPr>
          <w:rFonts w:asciiTheme="majorBidi" w:hAnsiTheme="majorBidi" w:cstheme="majorBidi"/>
        </w:rPr>
        <w:t>merely</w:t>
      </w:r>
      <w:r w:rsidRPr="00542835">
        <w:rPr>
          <w:rFonts w:asciiTheme="majorBidi" w:hAnsiTheme="majorBidi" w:cstheme="majorBidi"/>
        </w:rPr>
        <w:t xml:space="preserve"> that Orgon has chosen the wrong </w:t>
      </w:r>
      <w:proofErr w:type="spellStart"/>
      <w:r w:rsidRPr="00542835">
        <w:rPr>
          <w:rFonts w:asciiTheme="majorBidi" w:hAnsiTheme="majorBidi" w:cstheme="majorBidi"/>
          <w:i/>
          <w:iCs/>
          <w:u w:val="single"/>
        </w:rPr>
        <w:t>gueux</w:t>
      </w:r>
      <w:proofErr w:type="spellEnd"/>
      <w:r w:rsidRPr="00542835">
        <w:rPr>
          <w:rFonts w:asciiTheme="majorBidi" w:hAnsiTheme="majorBidi" w:cstheme="majorBidi"/>
        </w:rPr>
        <w:t xml:space="preserve"> </w:t>
      </w:r>
      <w:r w:rsidR="005A595B" w:rsidRPr="00542835">
        <w:rPr>
          <w:rFonts w:asciiTheme="majorBidi" w:hAnsiTheme="majorBidi" w:cstheme="majorBidi"/>
        </w:rPr>
        <w:t xml:space="preserve">as the target of his hospitality (“Moi, qui </w:t>
      </w:r>
      <w:proofErr w:type="spellStart"/>
      <w:r w:rsidR="005A595B" w:rsidRPr="00542835">
        <w:rPr>
          <w:rFonts w:asciiTheme="majorBidi" w:hAnsiTheme="majorBidi" w:cstheme="majorBidi"/>
        </w:rPr>
        <w:t>l’ai</w:t>
      </w:r>
      <w:proofErr w:type="spellEnd"/>
      <w:r w:rsidR="005A595B" w:rsidRPr="00542835">
        <w:rPr>
          <w:rFonts w:asciiTheme="majorBidi" w:hAnsiTheme="majorBidi" w:cstheme="majorBidi"/>
        </w:rPr>
        <w:t xml:space="preserve"> </w:t>
      </w:r>
      <w:proofErr w:type="spellStart"/>
      <w:r w:rsidR="005A595B" w:rsidRPr="00542835">
        <w:rPr>
          <w:rFonts w:asciiTheme="majorBidi" w:hAnsiTheme="majorBidi" w:cstheme="majorBidi"/>
        </w:rPr>
        <w:t>reçu</w:t>
      </w:r>
      <w:proofErr w:type="spellEnd"/>
      <w:r w:rsidR="005A595B" w:rsidRPr="00542835">
        <w:rPr>
          <w:rFonts w:asciiTheme="majorBidi" w:hAnsiTheme="majorBidi" w:cstheme="majorBidi"/>
        </w:rPr>
        <w:t xml:space="preserve"> </w:t>
      </w:r>
      <w:proofErr w:type="spellStart"/>
      <w:r w:rsidR="005A595B" w:rsidRPr="00542835">
        <w:rPr>
          <w:rFonts w:asciiTheme="majorBidi" w:hAnsiTheme="majorBidi" w:cstheme="majorBidi"/>
        </w:rPr>
        <w:t>gueusant</w:t>
      </w:r>
      <w:proofErr w:type="spellEnd"/>
      <w:r w:rsidR="005A595B" w:rsidRPr="00542835">
        <w:rPr>
          <w:rFonts w:asciiTheme="majorBidi" w:hAnsiTheme="majorBidi" w:cstheme="majorBidi"/>
        </w:rPr>
        <w:t>...”)</w:t>
      </w:r>
      <w:r w:rsidRPr="00542835">
        <w:rPr>
          <w:rFonts w:asciiTheme="majorBidi" w:hAnsiTheme="majorBidi" w:cstheme="majorBidi"/>
        </w:rPr>
        <w:t xml:space="preserve">. Rather, </w:t>
      </w:r>
      <w:r w:rsidRPr="00542835">
        <w:rPr>
          <w:rFonts w:asciiTheme="majorBidi" w:hAnsiTheme="majorBidi" w:cstheme="majorBidi"/>
          <w:i/>
          <w:iCs/>
          <w:u w:val="single"/>
        </w:rPr>
        <w:t>Tartuffe</w:t>
      </w:r>
      <w:r w:rsidRPr="00542835">
        <w:rPr>
          <w:rFonts w:asciiTheme="majorBidi" w:hAnsiTheme="majorBidi" w:cstheme="majorBidi"/>
        </w:rPr>
        <w:t xml:space="preserve"> acknowledges poverty </w:t>
      </w:r>
      <w:r w:rsidR="00B508BE" w:rsidRPr="00542835">
        <w:rPr>
          <w:rFonts w:asciiTheme="majorBidi" w:hAnsiTheme="majorBidi" w:cstheme="majorBidi"/>
        </w:rPr>
        <w:t xml:space="preserve">in the midst of the riches of New Paris </w:t>
      </w:r>
      <w:r w:rsidRPr="00542835">
        <w:rPr>
          <w:rFonts w:asciiTheme="majorBidi" w:hAnsiTheme="majorBidi" w:cstheme="majorBidi"/>
        </w:rPr>
        <w:t xml:space="preserve">while warning us against </w:t>
      </w:r>
      <w:r w:rsidR="005A595B" w:rsidRPr="00542835">
        <w:rPr>
          <w:rFonts w:asciiTheme="majorBidi" w:hAnsiTheme="majorBidi" w:cstheme="majorBidi"/>
        </w:rPr>
        <w:t xml:space="preserve">this </w:t>
      </w:r>
      <w:r w:rsidR="00B508BE" w:rsidRPr="00542835">
        <w:rPr>
          <w:rFonts w:asciiTheme="majorBidi" w:hAnsiTheme="majorBidi" w:cstheme="majorBidi"/>
        </w:rPr>
        <w:t xml:space="preserve">traditional charity, undertaken by individuals in the context of their </w:t>
      </w:r>
      <w:r w:rsidR="006933BC" w:rsidRPr="00542835">
        <w:rPr>
          <w:rFonts w:asciiTheme="majorBidi" w:hAnsiTheme="majorBidi" w:cstheme="majorBidi"/>
        </w:rPr>
        <w:t xml:space="preserve">personal </w:t>
      </w:r>
      <w:r w:rsidR="00B508BE" w:rsidRPr="00542835">
        <w:rPr>
          <w:rFonts w:asciiTheme="majorBidi" w:hAnsiTheme="majorBidi" w:cstheme="majorBidi"/>
        </w:rPr>
        <w:t xml:space="preserve">spirituality. </w:t>
      </w:r>
      <w:r w:rsidR="005A595B" w:rsidRPr="00542835">
        <w:rPr>
          <w:rFonts w:asciiTheme="majorBidi" w:hAnsiTheme="majorBidi" w:cstheme="majorBidi"/>
        </w:rPr>
        <w:t>The comedy</w:t>
      </w:r>
      <w:r w:rsidR="00B508BE" w:rsidRPr="00542835">
        <w:rPr>
          <w:rFonts w:asciiTheme="majorBidi" w:hAnsiTheme="majorBidi" w:cstheme="majorBidi"/>
        </w:rPr>
        <w:t xml:space="preserve"> turns poverty into a </w:t>
      </w:r>
      <w:r w:rsidR="00B508BE" w:rsidRPr="00542835">
        <w:rPr>
          <w:rFonts w:asciiTheme="majorBidi" w:hAnsiTheme="majorBidi" w:cstheme="majorBidi"/>
          <w:i/>
          <w:iCs/>
          <w:u w:val="single"/>
        </w:rPr>
        <w:t>problem</w:t>
      </w:r>
      <w:r w:rsidR="00B508BE" w:rsidRPr="00542835">
        <w:rPr>
          <w:rFonts w:asciiTheme="majorBidi" w:hAnsiTheme="majorBidi" w:cstheme="majorBidi"/>
        </w:rPr>
        <w:t xml:space="preserve"> whose solution is </w:t>
      </w:r>
      <w:r w:rsidR="005A595B" w:rsidRPr="00542835">
        <w:rPr>
          <w:rFonts w:asciiTheme="majorBidi" w:hAnsiTheme="majorBidi" w:cstheme="majorBidi"/>
        </w:rPr>
        <w:t xml:space="preserve">(again in the </w:t>
      </w:r>
      <w:r w:rsidR="005A595B" w:rsidRPr="00542835">
        <w:rPr>
          <w:rFonts w:asciiTheme="majorBidi" w:hAnsiTheme="majorBidi" w:cstheme="majorBidi"/>
        </w:rPr>
        <w:lastRenderedPageBreak/>
        <w:t xml:space="preserve">words of Foucault) </w:t>
      </w:r>
      <w:r w:rsidR="00B508BE" w:rsidRPr="00542835">
        <w:rPr>
          <w:rFonts w:asciiTheme="majorBidi" w:hAnsiTheme="majorBidi" w:cstheme="majorBidi"/>
        </w:rPr>
        <w:t xml:space="preserve">“the belief that virtue can be established by decree and policed by civil authority” (74). </w:t>
      </w:r>
      <w:r w:rsidR="00EA1A30" w:rsidRPr="00542835">
        <w:rPr>
          <w:rFonts w:asciiTheme="majorBidi" w:hAnsiTheme="majorBidi" w:cstheme="majorBidi"/>
        </w:rPr>
        <w:t xml:space="preserve">The </w:t>
      </w:r>
      <w:r w:rsidR="00ED4397" w:rsidRPr="00542835">
        <w:rPr>
          <w:rFonts w:asciiTheme="majorBidi" w:hAnsiTheme="majorBidi" w:cstheme="majorBidi"/>
        </w:rPr>
        <w:t>suggestion</w:t>
      </w:r>
      <w:r w:rsidR="00EA1A30" w:rsidRPr="00542835">
        <w:rPr>
          <w:rFonts w:asciiTheme="majorBidi" w:hAnsiTheme="majorBidi" w:cstheme="majorBidi"/>
        </w:rPr>
        <w:t xml:space="preserve"> that</w:t>
      </w:r>
      <w:r w:rsidR="00B508BE" w:rsidRPr="00542835">
        <w:rPr>
          <w:rFonts w:asciiTheme="majorBidi" w:hAnsiTheme="majorBidi" w:cstheme="majorBidi"/>
        </w:rPr>
        <w:t xml:space="preserve"> Orgon’s behavior is born of guilt over his family’s rapid ride</w:t>
      </w:r>
      <w:r w:rsidR="00EA1A30" w:rsidRPr="00542835">
        <w:rPr>
          <w:rFonts w:asciiTheme="majorBidi" w:hAnsiTheme="majorBidi" w:cstheme="majorBidi"/>
        </w:rPr>
        <w:t xml:space="preserve"> is a good one, but it situates the issue at the level of the diegesis, whereas it’s the play itself that </w:t>
      </w:r>
      <w:r w:rsidR="005466D2" w:rsidRPr="00542835">
        <w:rPr>
          <w:rFonts w:asciiTheme="majorBidi" w:hAnsiTheme="majorBidi" w:cstheme="majorBidi"/>
        </w:rPr>
        <w:t>performs both</w:t>
      </w:r>
      <w:r w:rsidR="00EA1A30" w:rsidRPr="00542835">
        <w:rPr>
          <w:rFonts w:asciiTheme="majorBidi" w:hAnsiTheme="majorBidi" w:cstheme="majorBidi"/>
        </w:rPr>
        <w:t xml:space="preserve"> New Paris’s guilty conscience</w:t>
      </w:r>
      <w:r w:rsidR="005466D2" w:rsidRPr="00542835">
        <w:rPr>
          <w:rFonts w:asciiTheme="majorBidi" w:hAnsiTheme="majorBidi" w:cstheme="majorBidi"/>
        </w:rPr>
        <w:t xml:space="preserve"> </w:t>
      </w:r>
      <w:r w:rsidR="00EA1A30" w:rsidRPr="00542835">
        <w:rPr>
          <w:rFonts w:asciiTheme="majorBidi" w:hAnsiTheme="majorBidi" w:cstheme="majorBidi"/>
        </w:rPr>
        <w:t>and its absolution by the administrative state.</w:t>
      </w:r>
    </w:p>
    <w:p w14:paraId="4B8612BB" w14:textId="4A946715" w:rsidR="003C5C79" w:rsidRPr="00542835" w:rsidRDefault="005A595B" w:rsidP="003C5C79">
      <w:pPr>
        <w:spacing w:line="480" w:lineRule="auto"/>
        <w:rPr>
          <w:rFonts w:asciiTheme="majorBidi" w:hAnsiTheme="majorBidi" w:cstheme="majorBidi"/>
        </w:rPr>
      </w:pPr>
      <w:r w:rsidRPr="00542835">
        <w:rPr>
          <w:rFonts w:asciiTheme="majorBidi" w:hAnsiTheme="majorBidi" w:cstheme="majorBidi"/>
        </w:rPr>
        <w:tab/>
        <w:t xml:space="preserve">The absolution, however, </w:t>
      </w:r>
      <w:r w:rsidR="006B429D" w:rsidRPr="00542835">
        <w:rPr>
          <w:rFonts w:asciiTheme="majorBidi" w:hAnsiTheme="majorBidi" w:cstheme="majorBidi"/>
        </w:rPr>
        <w:t xml:space="preserve">has a further </w:t>
      </w:r>
      <w:proofErr w:type="gramStart"/>
      <w:r w:rsidR="006B429D" w:rsidRPr="00542835">
        <w:rPr>
          <w:rFonts w:asciiTheme="majorBidi" w:hAnsiTheme="majorBidi" w:cstheme="majorBidi"/>
        </w:rPr>
        <w:t>consequence:</w:t>
      </w:r>
      <w:proofErr w:type="gramEnd"/>
      <w:r w:rsidR="006B429D" w:rsidRPr="00542835">
        <w:rPr>
          <w:rFonts w:asciiTheme="majorBidi" w:hAnsiTheme="majorBidi" w:cstheme="majorBidi"/>
        </w:rPr>
        <w:t xml:space="preserve"> let’s call it the rehabilitation of patriarchy. To be sure, Orgon is the familiar “bad father” of comedy, whose imperious blindness puts the family’s perpetuation (and proper social evolution) at risk. He is, then, the comic character, </w:t>
      </w:r>
      <w:r w:rsidR="008D0F27" w:rsidRPr="00542835">
        <w:rPr>
          <w:rFonts w:asciiTheme="majorBidi" w:hAnsiTheme="majorBidi" w:cstheme="majorBidi"/>
        </w:rPr>
        <w:t>necessarily</w:t>
      </w:r>
      <w:r w:rsidR="006B429D" w:rsidRPr="00542835">
        <w:rPr>
          <w:rFonts w:asciiTheme="majorBidi" w:hAnsiTheme="majorBidi" w:cstheme="majorBidi"/>
        </w:rPr>
        <w:t xml:space="preserve"> played by Molière himself in the work’s contemporary productions.</w:t>
      </w:r>
      <w:r w:rsidR="00EF2DDD" w:rsidRPr="00542835">
        <w:rPr>
          <w:rFonts w:asciiTheme="majorBidi" w:hAnsiTheme="majorBidi" w:cstheme="majorBidi"/>
        </w:rPr>
        <w:t xml:space="preserve"> Structurally speaking, it is therefore odd that the play is not called </w:t>
      </w:r>
      <w:r w:rsidR="00EF2DDD" w:rsidRPr="00542835">
        <w:rPr>
          <w:rFonts w:asciiTheme="majorBidi" w:hAnsiTheme="majorBidi" w:cstheme="majorBidi"/>
          <w:i/>
          <w:iCs/>
          <w:u w:val="single"/>
        </w:rPr>
        <w:t xml:space="preserve">Orgon </w:t>
      </w:r>
      <w:proofErr w:type="spellStart"/>
      <w:r w:rsidR="00EF2DDD" w:rsidRPr="00542835">
        <w:rPr>
          <w:rFonts w:asciiTheme="majorBidi" w:hAnsiTheme="majorBidi" w:cstheme="majorBidi"/>
          <w:i/>
          <w:iCs/>
          <w:u w:val="single"/>
        </w:rPr>
        <w:t>ou</w:t>
      </w:r>
      <w:proofErr w:type="spellEnd"/>
      <w:r w:rsidR="00EF2DDD" w:rsidRPr="00542835">
        <w:rPr>
          <w:rFonts w:asciiTheme="majorBidi" w:hAnsiTheme="majorBidi" w:cstheme="majorBidi"/>
          <w:i/>
          <w:iCs/>
          <w:u w:val="single"/>
        </w:rPr>
        <w:t xml:space="preserve"> la dupe</w:t>
      </w:r>
      <w:r w:rsidR="00EF2DDD" w:rsidRPr="00542835">
        <w:rPr>
          <w:rFonts w:asciiTheme="majorBidi" w:hAnsiTheme="majorBidi" w:cstheme="majorBidi"/>
        </w:rPr>
        <w:t xml:space="preserve">: </w:t>
      </w:r>
      <w:r w:rsidR="00560B29" w:rsidRPr="00542835">
        <w:rPr>
          <w:rFonts w:asciiTheme="majorBidi" w:hAnsiTheme="majorBidi" w:cstheme="majorBidi"/>
        </w:rPr>
        <w:t>the title</w:t>
      </w:r>
      <w:r w:rsidR="00EF2DDD" w:rsidRPr="00542835">
        <w:rPr>
          <w:rFonts w:asciiTheme="majorBidi" w:hAnsiTheme="majorBidi" w:cstheme="majorBidi"/>
        </w:rPr>
        <w:t xml:space="preserve"> is the spot occupied, normally, by those whose proper socialization has gone off the rails. But </w:t>
      </w:r>
      <w:r w:rsidR="00871E9B" w:rsidRPr="00542835">
        <w:rPr>
          <w:rFonts w:asciiTheme="majorBidi" w:hAnsiTheme="majorBidi" w:cstheme="majorBidi"/>
        </w:rPr>
        <w:t xml:space="preserve">along with the title to the house, </w:t>
      </w:r>
      <w:r w:rsidR="00EF2DDD" w:rsidRPr="00542835">
        <w:rPr>
          <w:rFonts w:asciiTheme="majorBidi" w:hAnsiTheme="majorBidi" w:cstheme="majorBidi"/>
        </w:rPr>
        <w:t>Tartuffe has taken over the title</w:t>
      </w:r>
      <w:r w:rsidR="008D0F27" w:rsidRPr="00542835">
        <w:rPr>
          <w:rFonts w:asciiTheme="majorBidi" w:hAnsiTheme="majorBidi" w:cstheme="majorBidi"/>
        </w:rPr>
        <w:t xml:space="preserve"> </w:t>
      </w:r>
      <w:r w:rsidR="00871E9B" w:rsidRPr="00542835">
        <w:rPr>
          <w:rFonts w:asciiTheme="majorBidi" w:hAnsiTheme="majorBidi" w:cstheme="majorBidi"/>
        </w:rPr>
        <w:t>of</w:t>
      </w:r>
      <w:r w:rsidR="008D0F27" w:rsidRPr="00542835">
        <w:rPr>
          <w:rFonts w:asciiTheme="majorBidi" w:hAnsiTheme="majorBidi" w:cstheme="majorBidi"/>
        </w:rPr>
        <w:t xml:space="preserve"> the play</w:t>
      </w:r>
      <w:r w:rsidR="00EF2DDD" w:rsidRPr="00542835">
        <w:rPr>
          <w:rFonts w:asciiTheme="majorBidi" w:hAnsiTheme="majorBidi" w:cstheme="majorBidi"/>
        </w:rPr>
        <w:t xml:space="preserve">. </w:t>
      </w:r>
      <w:r w:rsidR="00560B29" w:rsidRPr="00542835">
        <w:rPr>
          <w:rFonts w:asciiTheme="majorBidi" w:hAnsiTheme="majorBidi" w:cstheme="majorBidi"/>
        </w:rPr>
        <w:t>Certainly</w:t>
      </w:r>
      <w:r w:rsidR="003C5C79" w:rsidRPr="00542835">
        <w:rPr>
          <w:rFonts w:asciiTheme="majorBidi" w:hAnsiTheme="majorBidi" w:cstheme="majorBidi"/>
        </w:rPr>
        <w:t>, o</w:t>
      </w:r>
      <w:r w:rsidR="00EF2DDD" w:rsidRPr="00542835">
        <w:rPr>
          <w:rFonts w:asciiTheme="majorBidi" w:hAnsiTheme="majorBidi" w:cstheme="majorBidi"/>
        </w:rPr>
        <w:t>ne can</w:t>
      </w:r>
      <w:r w:rsidR="003C5C79" w:rsidRPr="00542835">
        <w:rPr>
          <w:rFonts w:asciiTheme="majorBidi" w:hAnsiTheme="majorBidi" w:cstheme="majorBidi"/>
        </w:rPr>
        <w:t xml:space="preserve"> </w:t>
      </w:r>
      <w:r w:rsidR="00EF2DDD" w:rsidRPr="00542835">
        <w:rPr>
          <w:rFonts w:asciiTheme="majorBidi" w:hAnsiTheme="majorBidi" w:cstheme="majorBidi"/>
        </w:rPr>
        <w:t xml:space="preserve">maintain that </w:t>
      </w:r>
      <w:r w:rsidR="00871E9B" w:rsidRPr="00542835">
        <w:rPr>
          <w:rFonts w:asciiTheme="majorBidi" w:hAnsiTheme="majorBidi" w:cstheme="majorBidi"/>
        </w:rPr>
        <w:t>he</w:t>
      </w:r>
      <w:r w:rsidR="00EF2DDD" w:rsidRPr="00542835">
        <w:rPr>
          <w:rFonts w:asciiTheme="majorBidi" w:hAnsiTheme="majorBidi" w:cstheme="majorBidi"/>
        </w:rPr>
        <w:t xml:space="preserve"> </w:t>
      </w:r>
      <w:r w:rsidR="003C5C79" w:rsidRPr="00542835">
        <w:rPr>
          <w:rFonts w:asciiTheme="majorBidi" w:hAnsiTheme="majorBidi" w:cstheme="majorBidi"/>
        </w:rPr>
        <w:t xml:space="preserve">deserves the spot because </w:t>
      </w:r>
      <w:r w:rsidR="00871E9B" w:rsidRPr="00542835">
        <w:rPr>
          <w:rFonts w:asciiTheme="majorBidi" w:hAnsiTheme="majorBidi" w:cstheme="majorBidi"/>
        </w:rPr>
        <w:t xml:space="preserve">he too </w:t>
      </w:r>
      <w:r w:rsidR="003C5C79" w:rsidRPr="00542835">
        <w:rPr>
          <w:rFonts w:asciiTheme="majorBidi" w:hAnsiTheme="majorBidi" w:cstheme="majorBidi"/>
        </w:rPr>
        <w:t>is</w:t>
      </w:r>
      <w:r w:rsidR="00871E9B" w:rsidRPr="00542835">
        <w:rPr>
          <w:rFonts w:asciiTheme="majorBidi" w:hAnsiTheme="majorBidi" w:cstheme="majorBidi"/>
        </w:rPr>
        <w:t xml:space="preserve"> </w:t>
      </w:r>
      <w:r w:rsidR="003C5C79" w:rsidRPr="00542835">
        <w:rPr>
          <w:rFonts w:asciiTheme="majorBidi" w:hAnsiTheme="majorBidi" w:cstheme="majorBidi"/>
        </w:rPr>
        <w:t xml:space="preserve">comically blind, despite the fact that he knows he is acting a part. (That blindness might consist, for example, in his misestimation of his acting talent, which fools only Orgon and his mother.) Yet the fact is that </w:t>
      </w:r>
      <w:r w:rsidR="00EF2DDD" w:rsidRPr="00542835">
        <w:rPr>
          <w:rFonts w:asciiTheme="majorBidi" w:hAnsiTheme="majorBidi" w:cstheme="majorBidi"/>
        </w:rPr>
        <w:t xml:space="preserve">Tartuffe’s presence has the effect of taking </w:t>
      </w:r>
      <w:r w:rsidR="00ED4397" w:rsidRPr="00542835">
        <w:rPr>
          <w:rFonts w:asciiTheme="majorBidi" w:hAnsiTheme="majorBidi" w:cstheme="majorBidi"/>
        </w:rPr>
        <w:t>comedy’s</w:t>
      </w:r>
      <w:r w:rsidR="00EF2DDD" w:rsidRPr="00542835">
        <w:rPr>
          <w:rFonts w:asciiTheme="majorBidi" w:hAnsiTheme="majorBidi" w:cstheme="majorBidi"/>
        </w:rPr>
        <w:t xml:space="preserve"> structural pressure off </w:t>
      </w:r>
      <w:r w:rsidR="003C5C79" w:rsidRPr="00542835">
        <w:rPr>
          <w:rFonts w:asciiTheme="majorBidi" w:hAnsiTheme="majorBidi" w:cstheme="majorBidi"/>
        </w:rPr>
        <w:t>Orgon</w:t>
      </w:r>
      <w:r w:rsidR="00EF2DDD" w:rsidRPr="00542835">
        <w:rPr>
          <w:rFonts w:asciiTheme="majorBidi" w:hAnsiTheme="majorBidi" w:cstheme="majorBidi"/>
        </w:rPr>
        <w:t>.</w:t>
      </w:r>
      <w:r w:rsidR="003C5C79" w:rsidRPr="00542835">
        <w:rPr>
          <w:rFonts w:asciiTheme="majorBidi" w:hAnsiTheme="majorBidi" w:cstheme="majorBidi"/>
        </w:rPr>
        <w:t xml:space="preserve"> For in what other Molière play is the bad father redeemed as Orgon is redeemed? Molière’s patriarchs don’t open their eyes to the error of their ways, they either storm off in humiliation or remain </w:t>
      </w:r>
      <w:r w:rsidR="00560B29" w:rsidRPr="00542835">
        <w:rPr>
          <w:rFonts w:asciiTheme="majorBidi" w:hAnsiTheme="majorBidi" w:cstheme="majorBidi"/>
        </w:rPr>
        <w:t>immured</w:t>
      </w:r>
      <w:r w:rsidR="003C5C79" w:rsidRPr="00542835">
        <w:rPr>
          <w:rFonts w:asciiTheme="majorBidi" w:hAnsiTheme="majorBidi" w:cstheme="majorBidi"/>
        </w:rPr>
        <w:t xml:space="preserve"> in their delirium, oblivious to the fact they’ve been played. One might be excused therefore for thinking that classical comedy, heteronormative as it is, is </w:t>
      </w:r>
      <w:r w:rsidR="00C75994" w:rsidRPr="00542835">
        <w:rPr>
          <w:rFonts w:asciiTheme="majorBidi" w:hAnsiTheme="majorBidi" w:cstheme="majorBidi"/>
        </w:rPr>
        <w:t>simultaneously</w:t>
      </w:r>
      <w:r w:rsidR="003C5C79" w:rsidRPr="00542835">
        <w:rPr>
          <w:rFonts w:asciiTheme="majorBidi" w:hAnsiTheme="majorBidi" w:cstheme="majorBidi"/>
        </w:rPr>
        <w:t xml:space="preserve"> deeply antipatriarchal: its ideal society is a society of equals, symbolized by the mutual desire of the young romantic couple. How unusual, then, to hear Orgon pronounce the words “je </w:t>
      </w:r>
      <w:proofErr w:type="spellStart"/>
      <w:r w:rsidR="003C5C79" w:rsidRPr="00542835">
        <w:rPr>
          <w:rFonts w:asciiTheme="majorBidi" w:hAnsiTheme="majorBidi" w:cstheme="majorBidi"/>
        </w:rPr>
        <w:t>vois</w:t>
      </w:r>
      <w:proofErr w:type="spellEnd"/>
      <w:r w:rsidR="003C5C79" w:rsidRPr="00542835">
        <w:rPr>
          <w:rFonts w:asciiTheme="majorBidi" w:hAnsiTheme="majorBidi" w:cstheme="majorBidi"/>
        </w:rPr>
        <w:t xml:space="preserve"> ma </w:t>
      </w:r>
      <w:proofErr w:type="spellStart"/>
      <w:r w:rsidR="003C5C79" w:rsidRPr="00542835">
        <w:rPr>
          <w:rFonts w:asciiTheme="majorBidi" w:hAnsiTheme="majorBidi" w:cstheme="majorBidi"/>
        </w:rPr>
        <w:t>faute</w:t>
      </w:r>
      <w:proofErr w:type="spellEnd"/>
      <w:r w:rsidR="003C5C79" w:rsidRPr="00542835">
        <w:rPr>
          <w:rFonts w:asciiTheme="majorBidi" w:hAnsiTheme="majorBidi" w:cstheme="majorBidi"/>
        </w:rPr>
        <w:t>” (</w:t>
      </w:r>
      <w:r w:rsidR="00EE2DA0" w:rsidRPr="00542835">
        <w:rPr>
          <w:rFonts w:asciiTheme="majorBidi" w:hAnsiTheme="majorBidi" w:cstheme="majorBidi"/>
        </w:rPr>
        <w:t xml:space="preserve">172; </w:t>
      </w:r>
      <w:r w:rsidR="003C5C79" w:rsidRPr="00542835">
        <w:rPr>
          <w:rFonts w:asciiTheme="majorBidi" w:hAnsiTheme="majorBidi" w:cstheme="majorBidi"/>
        </w:rPr>
        <w:t xml:space="preserve">IV, viii, 1567); but also how fitting that this unusual moment of paternal lucidity should occur in the very play that takes the task of social ordering away from comedy itself and gives it to the king. The father </w:t>
      </w:r>
      <w:r w:rsidR="003C5C79" w:rsidRPr="00542835">
        <w:rPr>
          <w:rFonts w:asciiTheme="majorBidi" w:hAnsiTheme="majorBidi" w:cstheme="majorBidi"/>
        </w:rPr>
        <w:lastRenderedPageBreak/>
        <w:t xml:space="preserve">is no longer the antisocial other, rendered inoffensive thanks to the ruse of all those who serve the interests of young love. He can and indeed must be recuperated: his sacrificial role is now assumed by a true outsider whose punishment cements a new vision of order in which the king guarantees the rights of the householder. </w:t>
      </w:r>
      <w:r w:rsidR="00A02962" w:rsidRPr="00542835">
        <w:rPr>
          <w:rFonts w:asciiTheme="majorBidi" w:hAnsiTheme="majorBidi" w:cstheme="majorBidi"/>
        </w:rPr>
        <w:t>“</w:t>
      </w:r>
      <w:r w:rsidR="003C5C79" w:rsidRPr="00542835">
        <w:rPr>
          <w:rFonts w:asciiTheme="majorBidi" w:hAnsiTheme="majorBidi" w:cstheme="majorBidi"/>
        </w:rPr>
        <w:t>Fathers all the way down</w:t>
      </w:r>
      <w:r w:rsidR="00A02962" w:rsidRPr="00542835">
        <w:rPr>
          <w:rFonts w:asciiTheme="majorBidi" w:hAnsiTheme="majorBidi" w:cstheme="majorBidi"/>
        </w:rPr>
        <w:t>,” one could say.</w:t>
      </w:r>
    </w:p>
    <w:p w14:paraId="39E67110" w14:textId="2D384AE3" w:rsidR="006474F8" w:rsidRPr="00542835" w:rsidRDefault="00C0237C" w:rsidP="00794D6F">
      <w:pPr>
        <w:spacing w:line="480" w:lineRule="auto"/>
        <w:rPr>
          <w:rFonts w:asciiTheme="majorBidi" w:hAnsiTheme="majorBidi" w:cstheme="majorBidi"/>
        </w:rPr>
      </w:pPr>
      <w:r w:rsidRPr="00542835">
        <w:rPr>
          <w:rFonts w:asciiTheme="majorBidi" w:hAnsiTheme="majorBidi" w:cstheme="majorBidi"/>
        </w:rPr>
        <w:tab/>
        <w:t>O</w:t>
      </w:r>
      <w:r w:rsidR="0079584A">
        <w:rPr>
          <w:rFonts w:asciiTheme="majorBidi" w:hAnsiTheme="majorBidi" w:cstheme="majorBidi"/>
        </w:rPr>
        <w:t>f</w:t>
      </w:r>
      <w:r w:rsidRPr="00542835">
        <w:rPr>
          <w:rFonts w:asciiTheme="majorBidi" w:hAnsiTheme="majorBidi" w:cstheme="majorBidi"/>
        </w:rPr>
        <w:t xml:space="preserve"> course, for a moment, it does seem that all is lost</w:t>
      </w:r>
      <w:r w:rsidR="007A126C" w:rsidRPr="00542835">
        <w:rPr>
          <w:rFonts w:asciiTheme="majorBidi" w:hAnsiTheme="majorBidi" w:cstheme="majorBidi"/>
        </w:rPr>
        <w:t xml:space="preserve">, in the sudden turn that turns Orgon’s comfortable </w:t>
      </w:r>
      <w:r w:rsidR="006933BC" w:rsidRPr="00542835">
        <w:rPr>
          <w:rFonts w:asciiTheme="majorBidi" w:hAnsiTheme="majorBidi" w:cstheme="majorBidi"/>
        </w:rPr>
        <w:t>“S</w:t>
      </w:r>
      <w:r w:rsidR="007A126C" w:rsidRPr="00542835">
        <w:rPr>
          <w:rFonts w:asciiTheme="majorBidi" w:hAnsiTheme="majorBidi" w:cstheme="majorBidi"/>
        </w:rPr>
        <w:t xml:space="preserve">alle </w:t>
      </w:r>
      <w:proofErr w:type="spellStart"/>
      <w:r w:rsidR="007A126C" w:rsidRPr="00542835">
        <w:rPr>
          <w:rFonts w:asciiTheme="majorBidi" w:hAnsiTheme="majorBidi" w:cstheme="majorBidi"/>
        </w:rPr>
        <w:t>basse</w:t>
      </w:r>
      <w:proofErr w:type="spellEnd"/>
      <w:r w:rsidR="006933BC" w:rsidRPr="00542835">
        <w:rPr>
          <w:rFonts w:asciiTheme="majorBidi" w:hAnsiTheme="majorBidi" w:cstheme="majorBidi"/>
        </w:rPr>
        <w:t>”</w:t>
      </w:r>
      <w:r w:rsidR="007A126C" w:rsidRPr="00542835">
        <w:rPr>
          <w:rFonts w:asciiTheme="majorBidi" w:hAnsiTheme="majorBidi" w:cstheme="majorBidi"/>
        </w:rPr>
        <w:t xml:space="preserve"> </w:t>
      </w:r>
      <w:r w:rsidR="008A1C07" w:rsidRPr="00542835">
        <w:rPr>
          <w:rFonts w:asciiTheme="majorBidi" w:hAnsiTheme="majorBidi" w:cstheme="majorBidi"/>
        </w:rPr>
        <w:t>(</w:t>
      </w:r>
      <w:r w:rsidR="00ED4397" w:rsidRPr="00542835">
        <w:rPr>
          <w:rFonts w:asciiTheme="majorBidi" w:hAnsiTheme="majorBidi" w:cstheme="majorBidi"/>
        </w:rPr>
        <w:t xml:space="preserve">143; </w:t>
      </w:r>
      <w:r w:rsidR="00765563">
        <w:rPr>
          <w:rFonts w:asciiTheme="majorBidi" w:hAnsiTheme="majorBidi" w:cstheme="majorBidi"/>
        </w:rPr>
        <w:t>3.2.</w:t>
      </w:r>
      <w:r w:rsidR="008A1C07" w:rsidRPr="00542835">
        <w:rPr>
          <w:rFonts w:asciiTheme="majorBidi" w:hAnsiTheme="majorBidi" w:cstheme="majorBidi"/>
        </w:rPr>
        <w:t>873)</w:t>
      </w:r>
      <w:r w:rsidR="006933BC" w:rsidRPr="00542835">
        <w:rPr>
          <w:rFonts w:asciiTheme="majorBidi" w:hAnsiTheme="majorBidi" w:cstheme="majorBidi"/>
        </w:rPr>
        <w:t>, which</w:t>
      </w:r>
      <w:r w:rsidR="00A02962" w:rsidRPr="00542835">
        <w:rPr>
          <w:rFonts w:asciiTheme="majorBidi" w:hAnsiTheme="majorBidi" w:cstheme="majorBidi"/>
        </w:rPr>
        <w:t xml:space="preserve"> we might want to anachronistically call his drawing room</w:t>
      </w:r>
      <w:r w:rsidR="006933BC" w:rsidRPr="00542835">
        <w:rPr>
          <w:rFonts w:asciiTheme="majorBidi" w:hAnsiTheme="majorBidi" w:cstheme="majorBidi"/>
        </w:rPr>
        <w:t xml:space="preserve">, </w:t>
      </w:r>
      <w:r w:rsidR="007A126C" w:rsidRPr="00542835">
        <w:rPr>
          <w:rFonts w:asciiTheme="majorBidi" w:hAnsiTheme="majorBidi" w:cstheme="majorBidi"/>
        </w:rPr>
        <w:t xml:space="preserve">into a chamber of horrors. </w:t>
      </w:r>
      <w:r w:rsidR="00A02962" w:rsidRPr="00542835">
        <w:rPr>
          <w:rFonts w:asciiTheme="majorBidi" w:hAnsiTheme="majorBidi" w:cstheme="majorBidi"/>
        </w:rPr>
        <w:t>It is commonplace to point out how the plot swerve of 1667</w:t>
      </w:r>
      <w:r w:rsidR="0022731E" w:rsidRPr="00542835">
        <w:rPr>
          <w:rFonts w:asciiTheme="majorBidi" w:hAnsiTheme="majorBidi" w:cstheme="majorBidi"/>
        </w:rPr>
        <w:t>—</w:t>
      </w:r>
      <w:r w:rsidR="00A02962" w:rsidRPr="00542835">
        <w:rPr>
          <w:rFonts w:asciiTheme="majorBidi" w:hAnsiTheme="majorBidi" w:cstheme="majorBidi"/>
        </w:rPr>
        <w:t>the imminent expulsion of the Orgon family from its own house</w:t>
      </w:r>
      <w:r w:rsidR="0022731E" w:rsidRPr="00542835">
        <w:rPr>
          <w:rFonts w:asciiTheme="majorBidi" w:hAnsiTheme="majorBidi" w:cstheme="majorBidi"/>
        </w:rPr>
        <w:t>—</w:t>
      </w:r>
      <w:r w:rsidR="00A02962" w:rsidRPr="00542835">
        <w:rPr>
          <w:rFonts w:asciiTheme="majorBidi" w:hAnsiTheme="majorBidi" w:cstheme="majorBidi"/>
        </w:rPr>
        <w:t>seems to come from a register that is not properly comic.</w:t>
      </w:r>
      <w:r w:rsidR="00A02962" w:rsidRPr="00542835">
        <w:rPr>
          <w:rStyle w:val="EndnoteReference"/>
          <w:rFonts w:asciiTheme="majorBidi" w:hAnsiTheme="majorBidi" w:cstheme="majorBidi"/>
        </w:rPr>
        <w:endnoteReference w:id="17"/>
      </w:r>
      <w:r w:rsidR="00A02962" w:rsidRPr="00542835">
        <w:rPr>
          <w:rFonts w:asciiTheme="majorBidi" w:hAnsiTheme="majorBidi" w:cstheme="majorBidi"/>
        </w:rPr>
        <w:t xml:space="preserve"> That register doesn’t have a name in classical poetics, and while one might take it as an anticipation of the later </w:t>
      </w:r>
      <w:proofErr w:type="spellStart"/>
      <w:r w:rsidR="00A02962" w:rsidRPr="00542835">
        <w:rPr>
          <w:rFonts w:asciiTheme="majorBidi" w:hAnsiTheme="majorBidi" w:cstheme="majorBidi"/>
          <w:i/>
          <w:iCs/>
          <w:u w:val="single"/>
        </w:rPr>
        <w:t>drame</w:t>
      </w:r>
      <w:proofErr w:type="spellEnd"/>
      <w:r w:rsidR="00A02962" w:rsidRPr="00542835">
        <w:rPr>
          <w:rFonts w:asciiTheme="majorBidi" w:hAnsiTheme="majorBidi" w:cstheme="majorBidi"/>
          <w:i/>
          <w:iCs/>
          <w:u w:val="single"/>
        </w:rPr>
        <w:t xml:space="preserve"> bourgeois</w:t>
      </w:r>
      <w:r w:rsidR="00A02962" w:rsidRPr="00542835">
        <w:rPr>
          <w:rFonts w:asciiTheme="majorBidi" w:hAnsiTheme="majorBidi" w:cstheme="majorBidi"/>
        </w:rPr>
        <w:t xml:space="preserve"> or the melodrama, it </w:t>
      </w:r>
      <w:r w:rsidR="00D5479D" w:rsidRPr="00542835">
        <w:rPr>
          <w:rFonts w:asciiTheme="majorBidi" w:hAnsiTheme="majorBidi" w:cstheme="majorBidi"/>
        </w:rPr>
        <w:t>might be</w:t>
      </w:r>
      <w:r w:rsidR="00A02962" w:rsidRPr="00542835">
        <w:rPr>
          <w:rFonts w:asciiTheme="majorBidi" w:hAnsiTheme="majorBidi" w:cstheme="majorBidi"/>
        </w:rPr>
        <w:t xml:space="preserve"> worth </w:t>
      </w:r>
      <w:r w:rsidR="00D5479D" w:rsidRPr="00542835">
        <w:rPr>
          <w:rFonts w:asciiTheme="majorBidi" w:hAnsiTheme="majorBidi" w:cstheme="majorBidi"/>
        </w:rPr>
        <w:t xml:space="preserve">taking the idea of horror more literally. </w:t>
      </w:r>
      <w:r w:rsidR="009C6BDD" w:rsidRPr="00542835">
        <w:rPr>
          <w:rFonts w:asciiTheme="majorBidi" w:hAnsiTheme="majorBidi" w:cstheme="majorBidi"/>
        </w:rPr>
        <w:t xml:space="preserve">In classical comedy, the </w:t>
      </w:r>
      <w:r w:rsidR="00203BB6" w:rsidRPr="00542835">
        <w:rPr>
          <w:rFonts w:asciiTheme="majorBidi" w:hAnsiTheme="majorBidi" w:cstheme="majorBidi"/>
        </w:rPr>
        <w:t xml:space="preserve">archetypal </w:t>
      </w:r>
      <w:r w:rsidR="009C6BDD" w:rsidRPr="00542835">
        <w:rPr>
          <w:rFonts w:asciiTheme="majorBidi" w:hAnsiTheme="majorBidi" w:cstheme="majorBidi"/>
        </w:rPr>
        <w:t xml:space="preserve">threat is the father himself; there are no qualms about sidelining </w:t>
      </w:r>
      <w:r w:rsidR="00175860" w:rsidRPr="00542835">
        <w:rPr>
          <w:rFonts w:asciiTheme="majorBidi" w:hAnsiTheme="majorBidi" w:cstheme="majorBidi"/>
        </w:rPr>
        <w:t>him or pulling the wool over his eyes</w:t>
      </w:r>
      <w:r w:rsidR="009C6BDD" w:rsidRPr="00542835">
        <w:rPr>
          <w:rFonts w:asciiTheme="majorBidi" w:hAnsiTheme="majorBidi" w:cstheme="majorBidi"/>
        </w:rPr>
        <w:t>, because the genre aim</w:t>
      </w:r>
      <w:r w:rsidR="00B17C15" w:rsidRPr="00542835">
        <w:rPr>
          <w:rFonts w:asciiTheme="majorBidi" w:hAnsiTheme="majorBidi" w:cstheme="majorBidi"/>
        </w:rPr>
        <w:t>s not</w:t>
      </w:r>
      <w:r w:rsidR="009C6BDD" w:rsidRPr="00542835">
        <w:rPr>
          <w:rFonts w:asciiTheme="majorBidi" w:hAnsiTheme="majorBidi" w:cstheme="majorBidi"/>
        </w:rPr>
        <w:t xml:space="preserve"> at reestablishing </w:t>
      </w:r>
      <w:r w:rsidR="00203BB6" w:rsidRPr="00542835">
        <w:rPr>
          <w:rFonts w:asciiTheme="majorBidi" w:hAnsiTheme="majorBidi" w:cstheme="majorBidi"/>
        </w:rPr>
        <w:t>some</w:t>
      </w:r>
      <w:r w:rsidR="009C6BDD" w:rsidRPr="00542835">
        <w:rPr>
          <w:rFonts w:asciiTheme="majorBidi" w:hAnsiTheme="majorBidi" w:cstheme="majorBidi"/>
        </w:rPr>
        <w:t xml:space="preserve"> transgenerational affective bond</w:t>
      </w:r>
      <w:r w:rsidR="00B17C15" w:rsidRPr="00542835">
        <w:rPr>
          <w:rFonts w:asciiTheme="majorBidi" w:hAnsiTheme="majorBidi" w:cstheme="majorBidi"/>
        </w:rPr>
        <w:t>, but at assuring the orderly social advancement of the household via an appropriate marriage</w:t>
      </w:r>
      <w:r w:rsidR="009C6BDD" w:rsidRPr="00542835">
        <w:rPr>
          <w:rFonts w:asciiTheme="majorBidi" w:hAnsiTheme="majorBidi" w:cstheme="majorBidi"/>
        </w:rPr>
        <w:t>. Horror, by contrast, is the genre par excellence of the threatened nuclear family</w:t>
      </w:r>
      <w:r w:rsidR="0022731E" w:rsidRPr="00542835">
        <w:rPr>
          <w:rFonts w:asciiTheme="majorBidi" w:hAnsiTheme="majorBidi" w:cstheme="majorBidi"/>
        </w:rPr>
        <w:t>—</w:t>
      </w:r>
      <w:r w:rsidR="009C6BDD" w:rsidRPr="00542835">
        <w:rPr>
          <w:rFonts w:asciiTheme="majorBidi" w:hAnsiTheme="majorBidi" w:cstheme="majorBidi"/>
        </w:rPr>
        <w:t>threatened fro</w:t>
      </w:r>
      <w:r w:rsidR="00203BB6" w:rsidRPr="00542835">
        <w:rPr>
          <w:rFonts w:asciiTheme="majorBidi" w:hAnsiTheme="majorBidi" w:cstheme="majorBidi"/>
        </w:rPr>
        <w:t>m</w:t>
      </w:r>
      <w:r w:rsidR="009C6BDD" w:rsidRPr="00542835">
        <w:rPr>
          <w:rFonts w:asciiTheme="majorBidi" w:hAnsiTheme="majorBidi" w:cstheme="majorBidi"/>
        </w:rPr>
        <w:t xml:space="preserve"> </w:t>
      </w:r>
      <w:r w:rsidR="00203BB6" w:rsidRPr="00542835">
        <w:rPr>
          <w:rFonts w:asciiTheme="majorBidi" w:hAnsiTheme="majorBidi" w:cstheme="majorBidi"/>
        </w:rPr>
        <w:t xml:space="preserve">the outside by someone </w:t>
      </w:r>
      <w:r w:rsidR="009C6BDD" w:rsidRPr="00542835">
        <w:rPr>
          <w:rFonts w:asciiTheme="majorBidi" w:hAnsiTheme="majorBidi" w:cstheme="majorBidi"/>
        </w:rPr>
        <w:t xml:space="preserve">who incarnates the appetites and drives that the </w:t>
      </w:r>
      <w:r w:rsidR="00203BB6" w:rsidRPr="00542835">
        <w:rPr>
          <w:rFonts w:asciiTheme="majorBidi" w:hAnsiTheme="majorBidi" w:cstheme="majorBidi"/>
        </w:rPr>
        <w:t xml:space="preserve">patriarchal </w:t>
      </w:r>
      <w:r w:rsidR="009C6BDD" w:rsidRPr="00542835">
        <w:rPr>
          <w:rFonts w:asciiTheme="majorBidi" w:hAnsiTheme="majorBidi" w:cstheme="majorBidi"/>
        </w:rPr>
        <w:t>nuclear family represses.</w:t>
      </w:r>
      <w:r w:rsidR="00B17C15" w:rsidRPr="00542835">
        <w:rPr>
          <w:rFonts w:asciiTheme="majorBidi" w:hAnsiTheme="majorBidi" w:cstheme="majorBidi"/>
        </w:rPr>
        <w:t xml:space="preserve"> </w:t>
      </w:r>
      <w:r w:rsidR="00203BB6" w:rsidRPr="00542835">
        <w:rPr>
          <w:rFonts w:asciiTheme="majorBidi" w:hAnsiTheme="majorBidi" w:cstheme="majorBidi"/>
        </w:rPr>
        <w:t xml:space="preserve">The othering of Tartuffe functions </w:t>
      </w:r>
      <w:r w:rsidR="006C2985" w:rsidRPr="00542835">
        <w:rPr>
          <w:rFonts w:asciiTheme="majorBidi" w:hAnsiTheme="majorBidi" w:cstheme="majorBidi"/>
        </w:rPr>
        <w:t xml:space="preserve">also </w:t>
      </w:r>
      <w:r w:rsidR="00203BB6" w:rsidRPr="00542835">
        <w:rPr>
          <w:rFonts w:asciiTheme="majorBidi" w:hAnsiTheme="majorBidi" w:cstheme="majorBidi"/>
        </w:rPr>
        <w:t>along these lines. Th</w:t>
      </w:r>
      <w:r w:rsidR="009B3782" w:rsidRPr="00542835">
        <w:rPr>
          <w:rFonts w:asciiTheme="majorBidi" w:hAnsiTheme="majorBidi" w:cstheme="majorBidi"/>
        </w:rPr>
        <w:t>is</w:t>
      </w:r>
      <w:r w:rsidR="00203BB6" w:rsidRPr="00542835">
        <w:rPr>
          <w:rFonts w:asciiTheme="majorBidi" w:hAnsiTheme="majorBidi" w:cstheme="majorBidi"/>
        </w:rPr>
        <w:t xml:space="preserve"> homeless other of the New Paris</w:t>
      </w:r>
      <w:r w:rsidR="009B3782" w:rsidRPr="00542835">
        <w:rPr>
          <w:rFonts w:asciiTheme="majorBidi" w:hAnsiTheme="majorBidi" w:cstheme="majorBidi"/>
        </w:rPr>
        <w:t xml:space="preserve"> carries also a sexual energy that is not necessarily easy to laugh off. Jean </w:t>
      </w:r>
      <w:proofErr w:type="spellStart"/>
      <w:r w:rsidR="009B3782" w:rsidRPr="00542835">
        <w:rPr>
          <w:rFonts w:asciiTheme="majorBidi" w:hAnsiTheme="majorBidi" w:cstheme="majorBidi"/>
        </w:rPr>
        <w:t>Serroy</w:t>
      </w:r>
      <w:proofErr w:type="spellEnd"/>
      <w:r w:rsidR="009B3782" w:rsidRPr="00542835">
        <w:rPr>
          <w:rFonts w:asciiTheme="majorBidi" w:hAnsiTheme="majorBidi" w:cstheme="majorBidi"/>
        </w:rPr>
        <w:t xml:space="preserve"> </w:t>
      </w:r>
      <w:r w:rsidR="00D572B1" w:rsidRPr="00542835">
        <w:rPr>
          <w:rFonts w:asciiTheme="majorBidi" w:hAnsiTheme="majorBidi" w:cstheme="majorBidi"/>
        </w:rPr>
        <w:t>(</w:t>
      </w:r>
      <w:r w:rsidR="00EE2DA0" w:rsidRPr="00542835">
        <w:rPr>
          <w:rFonts w:asciiTheme="majorBidi" w:hAnsiTheme="majorBidi" w:cstheme="majorBidi"/>
        </w:rPr>
        <w:t>157</w:t>
      </w:r>
      <w:r w:rsidR="00D572B1" w:rsidRPr="00542835">
        <w:rPr>
          <w:rFonts w:asciiTheme="majorBidi" w:hAnsiTheme="majorBidi" w:cstheme="majorBidi"/>
        </w:rPr>
        <w:t xml:space="preserve">) </w:t>
      </w:r>
      <w:r w:rsidR="009B3782" w:rsidRPr="00542835">
        <w:rPr>
          <w:rFonts w:asciiTheme="majorBidi" w:hAnsiTheme="majorBidi" w:cstheme="majorBidi"/>
        </w:rPr>
        <w:t xml:space="preserve">has likened him to the figure </w:t>
      </w:r>
      <w:r w:rsidR="0039399E" w:rsidRPr="00542835">
        <w:rPr>
          <w:rFonts w:asciiTheme="majorBidi" w:hAnsiTheme="majorBidi" w:cstheme="majorBidi"/>
        </w:rPr>
        <w:t xml:space="preserve">played by Terrence Stamp in Pier-Paolo Pasolini’s </w:t>
      </w:r>
      <w:proofErr w:type="spellStart"/>
      <w:r w:rsidR="0039399E" w:rsidRPr="00542835">
        <w:rPr>
          <w:rFonts w:asciiTheme="majorBidi" w:hAnsiTheme="majorBidi" w:cstheme="majorBidi"/>
          <w:i/>
          <w:iCs/>
          <w:u w:val="single"/>
        </w:rPr>
        <w:t>Theorema</w:t>
      </w:r>
      <w:proofErr w:type="spellEnd"/>
      <w:r w:rsidR="0039399E" w:rsidRPr="00542835">
        <w:rPr>
          <w:rFonts w:asciiTheme="majorBidi" w:hAnsiTheme="majorBidi" w:cstheme="majorBidi"/>
        </w:rPr>
        <w:t xml:space="preserve"> (1968), the guest who comes into </w:t>
      </w:r>
      <w:r w:rsidR="004C568B" w:rsidRPr="00542835">
        <w:rPr>
          <w:rFonts w:asciiTheme="majorBidi" w:hAnsiTheme="majorBidi" w:cstheme="majorBidi"/>
        </w:rPr>
        <w:t>a</w:t>
      </w:r>
      <w:r w:rsidR="0039399E" w:rsidRPr="00542835">
        <w:rPr>
          <w:rFonts w:asciiTheme="majorBidi" w:hAnsiTheme="majorBidi" w:cstheme="majorBidi"/>
        </w:rPr>
        <w:t xml:space="preserve"> </w:t>
      </w:r>
      <w:r w:rsidR="006C2985" w:rsidRPr="00542835">
        <w:rPr>
          <w:rFonts w:asciiTheme="majorBidi" w:hAnsiTheme="majorBidi" w:cstheme="majorBidi"/>
        </w:rPr>
        <w:t>bourgeois</w:t>
      </w:r>
      <w:r w:rsidR="0039399E" w:rsidRPr="00542835">
        <w:rPr>
          <w:rFonts w:asciiTheme="majorBidi" w:hAnsiTheme="majorBidi" w:cstheme="majorBidi"/>
        </w:rPr>
        <w:t xml:space="preserve"> Milanese household to awaken </w:t>
      </w:r>
      <w:r w:rsidR="006C2985" w:rsidRPr="00542835">
        <w:rPr>
          <w:rFonts w:asciiTheme="majorBidi" w:hAnsiTheme="majorBidi" w:cstheme="majorBidi"/>
        </w:rPr>
        <w:t>the repressed desires of every one of the family’s members.</w:t>
      </w:r>
      <w:r w:rsidR="006933BC" w:rsidRPr="00542835">
        <w:rPr>
          <w:rStyle w:val="EndnoteReference"/>
          <w:rFonts w:asciiTheme="majorBidi" w:hAnsiTheme="majorBidi" w:cstheme="majorBidi"/>
        </w:rPr>
        <w:endnoteReference w:id="18"/>
      </w:r>
      <w:r w:rsidR="006C2985" w:rsidRPr="00542835">
        <w:rPr>
          <w:rFonts w:asciiTheme="majorBidi" w:hAnsiTheme="majorBidi" w:cstheme="majorBidi"/>
        </w:rPr>
        <w:t xml:space="preserve"> We might think of the Pasolini film as the high-culture</w:t>
      </w:r>
      <w:r w:rsidR="00C75994" w:rsidRPr="00542835">
        <w:rPr>
          <w:rFonts w:asciiTheme="majorBidi" w:hAnsiTheme="majorBidi" w:cstheme="majorBidi"/>
        </w:rPr>
        <w:t xml:space="preserve"> </w:t>
      </w:r>
      <w:proofErr w:type="spellStart"/>
      <w:r w:rsidR="00C75994" w:rsidRPr="00542835">
        <w:rPr>
          <w:rFonts w:asciiTheme="majorBidi" w:hAnsiTheme="majorBidi" w:cstheme="majorBidi"/>
        </w:rPr>
        <w:t>auteurist</w:t>
      </w:r>
      <w:proofErr w:type="spellEnd"/>
      <w:r w:rsidR="006C2985" w:rsidRPr="00542835">
        <w:rPr>
          <w:rFonts w:asciiTheme="majorBidi" w:hAnsiTheme="majorBidi" w:cstheme="majorBidi"/>
        </w:rPr>
        <w:t xml:space="preserve"> twin to </w:t>
      </w:r>
      <w:r w:rsidR="00794D6F" w:rsidRPr="00542835">
        <w:rPr>
          <w:rFonts w:asciiTheme="majorBidi" w:hAnsiTheme="majorBidi" w:cstheme="majorBidi"/>
        </w:rPr>
        <w:t xml:space="preserve">George Romero’s </w:t>
      </w:r>
      <w:r w:rsidR="00794D6F" w:rsidRPr="00542835">
        <w:rPr>
          <w:rFonts w:asciiTheme="majorBidi" w:hAnsiTheme="majorBidi" w:cstheme="majorBidi"/>
          <w:i/>
          <w:iCs/>
          <w:u w:val="single"/>
        </w:rPr>
        <w:t>Night of the Living Dead</w:t>
      </w:r>
      <w:r w:rsidR="00794D6F" w:rsidRPr="00542835">
        <w:rPr>
          <w:rFonts w:asciiTheme="majorBidi" w:hAnsiTheme="majorBidi" w:cstheme="majorBidi"/>
        </w:rPr>
        <w:t xml:space="preserve"> (1968 as well)</w:t>
      </w:r>
      <w:r w:rsidR="006474F8" w:rsidRPr="00542835">
        <w:rPr>
          <w:rFonts w:asciiTheme="majorBidi" w:hAnsiTheme="majorBidi" w:cstheme="majorBidi"/>
        </w:rPr>
        <w:t xml:space="preserve">, the film that represents the birth of modern horror. </w:t>
      </w:r>
      <w:r w:rsidR="00842073" w:rsidRPr="00542835">
        <w:rPr>
          <w:rFonts w:asciiTheme="majorBidi" w:hAnsiTheme="majorBidi" w:cstheme="majorBidi"/>
        </w:rPr>
        <w:t>F</w:t>
      </w:r>
      <w:r w:rsidR="006474F8" w:rsidRPr="00542835">
        <w:rPr>
          <w:rFonts w:asciiTheme="majorBidi" w:hAnsiTheme="majorBidi" w:cstheme="majorBidi"/>
        </w:rPr>
        <w:t>ilm critic Robin Wood has famously cast horror</w:t>
      </w:r>
      <w:r w:rsidR="004C568B" w:rsidRPr="00542835">
        <w:rPr>
          <w:rFonts w:asciiTheme="majorBidi" w:hAnsiTheme="majorBidi" w:cstheme="majorBidi"/>
        </w:rPr>
        <w:t xml:space="preserve"> as an </w:t>
      </w:r>
      <w:r w:rsidR="004C568B" w:rsidRPr="00542835">
        <w:rPr>
          <w:rFonts w:asciiTheme="majorBidi" w:hAnsiTheme="majorBidi" w:cstheme="majorBidi"/>
        </w:rPr>
        <w:lastRenderedPageBreak/>
        <w:t xml:space="preserve">evolutionary twist on the American family comedies of the 1940s. Whereas as </w:t>
      </w:r>
      <w:r w:rsidR="009F68B5" w:rsidRPr="00542835">
        <w:rPr>
          <w:rFonts w:asciiTheme="majorBidi" w:hAnsiTheme="majorBidi" w:cstheme="majorBidi"/>
        </w:rPr>
        <w:t xml:space="preserve">a </w:t>
      </w:r>
      <w:r w:rsidR="004C568B" w:rsidRPr="00542835">
        <w:rPr>
          <w:rFonts w:asciiTheme="majorBidi" w:hAnsiTheme="majorBidi" w:cstheme="majorBidi"/>
        </w:rPr>
        <w:t xml:space="preserve">film such as Vincente Minelli’s </w:t>
      </w:r>
      <w:r w:rsidR="004C568B" w:rsidRPr="00542835">
        <w:rPr>
          <w:rFonts w:asciiTheme="majorBidi" w:hAnsiTheme="majorBidi" w:cstheme="majorBidi"/>
          <w:i/>
          <w:iCs/>
          <w:u w:val="single"/>
        </w:rPr>
        <w:t>Meet Me in St</w:t>
      </w:r>
      <w:r w:rsidR="006474F8" w:rsidRPr="00542835">
        <w:rPr>
          <w:rFonts w:asciiTheme="majorBidi" w:hAnsiTheme="majorBidi" w:cstheme="majorBidi"/>
          <w:i/>
          <w:iCs/>
          <w:u w:val="single"/>
        </w:rPr>
        <w:t>.</w:t>
      </w:r>
      <w:r w:rsidR="004C568B" w:rsidRPr="00542835">
        <w:rPr>
          <w:rFonts w:asciiTheme="majorBidi" w:hAnsiTheme="majorBidi" w:cstheme="majorBidi"/>
          <w:i/>
          <w:iCs/>
          <w:u w:val="single"/>
        </w:rPr>
        <w:t xml:space="preserve"> Louis</w:t>
      </w:r>
      <w:r w:rsidR="004C568B" w:rsidRPr="00542835">
        <w:rPr>
          <w:rFonts w:asciiTheme="majorBidi" w:hAnsiTheme="majorBidi" w:cstheme="majorBidi"/>
        </w:rPr>
        <w:t xml:space="preserve"> (1944) manages to contain the “enormous surplus of sexual energy” (</w:t>
      </w:r>
      <w:r w:rsidR="006474F8" w:rsidRPr="00542835">
        <w:rPr>
          <w:rFonts w:asciiTheme="majorBidi" w:hAnsiTheme="majorBidi" w:cstheme="majorBidi"/>
        </w:rPr>
        <w:t xml:space="preserve">Wood </w:t>
      </w:r>
      <w:r w:rsidR="004C568B" w:rsidRPr="00542835">
        <w:rPr>
          <w:rFonts w:asciiTheme="majorBidi" w:hAnsiTheme="majorBidi" w:cstheme="majorBidi"/>
        </w:rPr>
        <w:t>171) created by monogamy and the family</w:t>
      </w:r>
      <w:r w:rsidR="006474F8" w:rsidRPr="00542835">
        <w:rPr>
          <w:rFonts w:asciiTheme="majorBidi" w:hAnsiTheme="majorBidi" w:cstheme="majorBidi"/>
        </w:rPr>
        <w:t>, horror</w:t>
      </w:r>
      <w:r w:rsidR="0022731E" w:rsidRPr="00542835">
        <w:rPr>
          <w:rFonts w:asciiTheme="majorBidi" w:hAnsiTheme="majorBidi" w:cstheme="majorBidi"/>
        </w:rPr>
        <w:t>—</w:t>
      </w:r>
      <w:r w:rsidR="006474F8" w:rsidRPr="00542835">
        <w:rPr>
          <w:rFonts w:asciiTheme="majorBidi" w:hAnsiTheme="majorBidi" w:cstheme="majorBidi"/>
        </w:rPr>
        <w:t>belonging to the moment of feminism and gay liberation</w:t>
      </w:r>
      <w:r w:rsidR="0022731E" w:rsidRPr="00542835">
        <w:rPr>
          <w:rFonts w:asciiTheme="majorBidi" w:hAnsiTheme="majorBidi" w:cstheme="majorBidi"/>
        </w:rPr>
        <w:t>—</w:t>
      </w:r>
      <w:r w:rsidR="006474F8" w:rsidRPr="00542835">
        <w:rPr>
          <w:rFonts w:asciiTheme="majorBidi" w:hAnsiTheme="majorBidi" w:cstheme="majorBidi"/>
        </w:rPr>
        <w:t xml:space="preserve">stages the return of that repressed energy </w:t>
      </w:r>
      <w:r w:rsidR="009F68B5" w:rsidRPr="00542835">
        <w:rPr>
          <w:rFonts w:asciiTheme="majorBidi" w:hAnsiTheme="majorBidi" w:cstheme="majorBidi"/>
        </w:rPr>
        <w:t>through</w:t>
      </w:r>
      <w:r w:rsidR="006474F8" w:rsidRPr="00542835">
        <w:rPr>
          <w:rFonts w:asciiTheme="majorBidi" w:hAnsiTheme="majorBidi" w:cstheme="majorBidi"/>
        </w:rPr>
        <w:t xml:space="preserve"> a continual assault on the family unit.</w:t>
      </w:r>
    </w:p>
    <w:p w14:paraId="1C0A691E" w14:textId="35352797" w:rsidR="00C0237C" w:rsidRPr="00542835" w:rsidRDefault="006474F8" w:rsidP="007371F5">
      <w:pPr>
        <w:spacing w:line="480" w:lineRule="auto"/>
        <w:ind w:firstLine="720"/>
        <w:rPr>
          <w:rFonts w:asciiTheme="majorBidi" w:hAnsiTheme="majorBidi" w:cstheme="majorBidi"/>
        </w:rPr>
      </w:pPr>
      <w:r w:rsidRPr="00542835">
        <w:rPr>
          <w:rFonts w:asciiTheme="majorBidi" w:hAnsiTheme="majorBidi" w:cstheme="majorBidi"/>
        </w:rPr>
        <w:t xml:space="preserve">From this perspective </w:t>
      </w:r>
      <w:r w:rsidRPr="00542835">
        <w:rPr>
          <w:rFonts w:asciiTheme="majorBidi" w:hAnsiTheme="majorBidi" w:cstheme="majorBidi"/>
          <w:i/>
          <w:iCs/>
          <w:u w:val="single"/>
        </w:rPr>
        <w:t>Tartuffe</w:t>
      </w:r>
      <w:r w:rsidRPr="00542835">
        <w:rPr>
          <w:rFonts w:asciiTheme="majorBidi" w:hAnsiTheme="majorBidi" w:cstheme="majorBidi"/>
        </w:rPr>
        <w:t xml:space="preserve"> is an intriguing mix</w:t>
      </w:r>
      <w:r w:rsidR="009F68B5" w:rsidRPr="00542835">
        <w:rPr>
          <w:rFonts w:asciiTheme="majorBidi" w:hAnsiTheme="majorBidi" w:cstheme="majorBidi"/>
        </w:rPr>
        <w:t xml:space="preserve">. On the one hand, its rehabilitation of Orgon nudges </w:t>
      </w:r>
      <w:r w:rsidRPr="00542835">
        <w:rPr>
          <w:rFonts w:asciiTheme="majorBidi" w:hAnsiTheme="majorBidi" w:cstheme="majorBidi"/>
        </w:rPr>
        <w:t>classical comedy</w:t>
      </w:r>
      <w:r w:rsidR="009F68B5" w:rsidRPr="00542835">
        <w:rPr>
          <w:rFonts w:asciiTheme="majorBidi" w:hAnsiTheme="majorBidi" w:cstheme="majorBidi"/>
        </w:rPr>
        <w:t xml:space="preserve"> toward the nuclear family</w:t>
      </w:r>
      <w:r w:rsidR="0022731E" w:rsidRPr="00542835">
        <w:rPr>
          <w:rFonts w:asciiTheme="majorBidi" w:hAnsiTheme="majorBidi" w:cstheme="majorBidi"/>
        </w:rPr>
        <w:t>—</w:t>
      </w:r>
      <w:r w:rsidR="009F68B5" w:rsidRPr="00542835">
        <w:rPr>
          <w:rFonts w:asciiTheme="majorBidi" w:hAnsiTheme="majorBidi" w:cstheme="majorBidi"/>
        </w:rPr>
        <w:t xml:space="preserve">toward the benevolent father of, say, Marivaux’s </w:t>
      </w:r>
      <w:r w:rsidR="009F68B5" w:rsidRPr="00542835">
        <w:rPr>
          <w:rFonts w:asciiTheme="majorBidi" w:hAnsiTheme="majorBidi" w:cstheme="majorBidi"/>
          <w:i/>
          <w:iCs/>
          <w:u w:val="single"/>
        </w:rPr>
        <w:t xml:space="preserve">Le jeu de </w:t>
      </w:r>
      <w:proofErr w:type="spellStart"/>
      <w:r w:rsidR="009F68B5" w:rsidRPr="00542835">
        <w:rPr>
          <w:rFonts w:asciiTheme="majorBidi" w:hAnsiTheme="majorBidi" w:cstheme="majorBidi"/>
          <w:i/>
          <w:iCs/>
          <w:u w:val="single"/>
        </w:rPr>
        <w:t>l’amour</w:t>
      </w:r>
      <w:proofErr w:type="spellEnd"/>
      <w:r w:rsidR="009F68B5" w:rsidRPr="00542835">
        <w:rPr>
          <w:rFonts w:asciiTheme="majorBidi" w:hAnsiTheme="majorBidi" w:cstheme="majorBidi"/>
          <w:i/>
          <w:iCs/>
          <w:u w:val="single"/>
        </w:rPr>
        <w:t xml:space="preserve"> et du </w:t>
      </w:r>
      <w:proofErr w:type="spellStart"/>
      <w:r w:rsidR="009F68B5" w:rsidRPr="00542835">
        <w:rPr>
          <w:rFonts w:asciiTheme="majorBidi" w:hAnsiTheme="majorBidi" w:cstheme="majorBidi"/>
          <w:i/>
          <w:iCs/>
          <w:u w:val="single"/>
        </w:rPr>
        <w:t>hasard</w:t>
      </w:r>
      <w:proofErr w:type="spellEnd"/>
      <w:r w:rsidR="009F68B5" w:rsidRPr="00542835">
        <w:rPr>
          <w:rFonts w:asciiTheme="majorBidi" w:hAnsiTheme="majorBidi" w:cstheme="majorBidi"/>
        </w:rPr>
        <w:t xml:space="preserve"> (1730).</w:t>
      </w:r>
      <w:r w:rsidR="000F643C" w:rsidRPr="00542835">
        <w:rPr>
          <w:rFonts w:asciiTheme="majorBidi" w:hAnsiTheme="majorBidi" w:cstheme="majorBidi"/>
        </w:rPr>
        <w:t xml:space="preserve"> (In the Marivaux play, Silvia learn</w:t>
      </w:r>
      <w:r w:rsidR="00092B6E" w:rsidRPr="00542835">
        <w:rPr>
          <w:rFonts w:asciiTheme="majorBidi" w:hAnsiTheme="majorBidi" w:cstheme="majorBidi"/>
        </w:rPr>
        <w:t>s</w:t>
      </w:r>
      <w:r w:rsidR="000F643C" w:rsidRPr="00542835">
        <w:rPr>
          <w:rFonts w:asciiTheme="majorBidi" w:hAnsiTheme="majorBidi" w:cstheme="majorBidi"/>
        </w:rPr>
        <w:t xml:space="preserve"> that paternal order, which she wrongly mistrusts, is in fact indistinguishable from her own desire.) </w:t>
      </w:r>
      <w:r w:rsidR="009F68B5" w:rsidRPr="00542835">
        <w:rPr>
          <w:rFonts w:asciiTheme="majorBidi" w:hAnsiTheme="majorBidi" w:cstheme="majorBidi"/>
        </w:rPr>
        <w:t xml:space="preserve">Here too the nudging seems to be an artifact of the play’s suppression, since it is </w:t>
      </w:r>
      <w:r w:rsidR="000F643C" w:rsidRPr="00542835">
        <w:rPr>
          <w:rFonts w:asciiTheme="majorBidi" w:hAnsiTheme="majorBidi" w:cstheme="majorBidi"/>
        </w:rPr>
        <w:t xml:space="preserve">only </w:t>
      </w:r>
      <w:r w:rsidR="008E2DCD" w:rsidRPr="00542835">
        <w:rPr>
          <w:rFonts w:asciiTheme="majorBidi" w:hAnsiTheme="majorBidi" w:cstheme="majorBidi"/>
        </w:rPr>
        <w:t xml:space="preserve">with the addition of the </w:t>
      </w:r>
      <w:proofErr w:type="spellStart"/>
      <w:r w:rsidR="008E2DCD" w:rsidRPr="00542835">
        <w:rPr>
          <w:rFonts w:asciiTheme="majorBidi" w:hAnsiTheme="majorBidi" w:cstheme="majorBidi"/>
        </w:rPr>
        <w:t>Mariane</w:t>
      </w:r>
      <w:proofErr w:type="spellEnd"/>
      <w:r w:rsidR="008E2DCD" w:rsidRPr="00542835">
        <w:rPr>
          <w:rFonts w:asciiTheme="majorBidi" w:hAnsiTheme="majorBidi" w:cstheme="majorBidi"/>
        </w:rPr>
        <w:t>–</w:t>
      </w:r>
      <w:proofErr w:type="spellStart"/>
      <w:r w:rsidR="008E2DCD" w:rsidRPr="00542835">
        <w:rPr>
          <w:rFonts w:asciiTheme="majorBidi" w:hAnsiTheme="majorBidi" w:cstheme="majorBidi"/>
        </w:rPr>
        <w:t>Valère</w:t>
      </w:r>
      <w:proofErr w:type="spellEnd"/>
      <w:r w:rsidR="008E2DCD" w:rsidRPr="00542835">
        <w:rPr>
          <w:rFonts w:asciiTheme="majorBidi" w:hAnsiTheme="majorBidi" w:cstheme="majorBidi"/>
        </w:rPr>
        <w:t xml:space="preserve"> subplot that </w:t>
      </w:r>
      <w:r w:rsidR="000F643C" w:rsidRPr="00542835">
        <w:rPr>
          <w:rFonts w:asciiTheme="majorBidi" w:hAnsiTheme="majorBidi" w:cstheme="majorBidi"/>
        </w:rPr>
        <w:t>Orgon</w:t>
      </w:r>
      <w:r w:rsidR="008E2DCD" w:rsidRPr="00542835">
        <w:rPr>
          <w:rFonts w:asciiTheme="majorBidi" w:hAnsiTheme="majorBidi" w:cstheme="majorBidi"/>
        </w:rPr>
        <w:t>, “</w:t>
      </w:r>
      <w:r w:rsidR="008E2DCD" w:rsidRPr="00542835">
        <w:rPr>
          <w:rFonts w:asciiTheme="majorBidi" w:hAnsiTheme="majorBidi" w:cstheme="majorBidi"/>
          <w:i/>
          <w:iCs/>
          <w:u w:val="single"/>
        </w:rPr>
        <w:t xml:space="preserve">se </w:t>
      </w:r>
      <w:proofErr w:type="spellStart"/>
      <w:r w:rsidR="008E2DCD" w:rsidRPr="00542835">
        <w:rPr>
          <w:rFonts w:asciiTheme="majorBidi" w:hAnsiTheme="majorBidi" w:cstheme="majorBidi"/>
          <w:i/>
          <w:iCs/>
          <w:u w:val="single"/>
        </w:rPr>
        <w:t>sentant</w:t>
      </w:r>
      <w:proofErr w:type="spellEnd"/>
      <w:r w:rsidR="008E2DCD" w:rsidRPr="00542835">
        <w:rPr>
          <w:rFonts w:asciiTheme="majorBidi" w:hAnsiTheme="majorBidi" w:cstheme="majorBidi"/>
          <w:i/>
          <w:iCs/>
          <w:u w:val="single"/>
        </w:rPr>
        <w:t xml:space="preserve"> </w:t>
      </w:r>
      <w:proofErr w:type="spellStart"/>
      <w:r w:rsidR="008E2DCD" w:rsidRPr="00542835">
        <w:rPr>
          <w:rFonts w:asciiTheme="majorBidi" w:hAnsiTheme="majorBidi" w:cstheme="majorBidi"/>
          <w:i/>
          <w:iCs/>
          <w:u w:val="single"/>
        </w:rPr>
        <w:t>attendrir</w:t>
      </w:r>
      <w:proofErr w:type="spellEnd"/>
      <w:r w:rsidR="008E2DCD" w:rsidRPr="00542835">
        <w:rPr>
          <w:rFonts w:asciiTheme="majorBidi" w:hAnsiTheme="majorBidi" w:cstheme="majorBidi"/>
        </w:rPr>
        <w:t xml:space="preserve">” by his daughter’s pleas, can apostrophize his heart, urging its strength in the face of “la faiblesse </w:t>
      </w:r>
      <w:proofErr w:type="spellStart"/>
      <w:r w:rsidR="008E2DCD" w:rsidRPr="00542835">
        <w:rPr>
          <w:rFonts w:asciiTheme="majorBidi" w:hAnsiTheme="majorBidi" w:cstheme="majorBidi"/>
        </w:rPr>
        <w:t>humaine</w:t>
      </w:r>
      <w:proofErr w:type="spellEnd"/>
      <w:r w:rsidR="008E2DCD" w:rsidRPr="00542835">
        <w:rPr>
          <w:rFonts w:asciiTheme="majorBidi" w:hAnsiTheme="majorBidi" w:cstheme="majorBidi"/>
        </w:rPr>
        <w:t>” (</w:t>
      </w:r>
      <w:r w:rsidR="00EE2DA0" w:rsidRPr="00542835">
        <w:rPr>
          <w:rFonts w:asciiTheme="majorBidi" w:hAnsiTheme="majorBidi" w:cstheme="majorBidi"/>
        </w:rPr>
        <w:t>161;</w:t>
      </w:r>
      <w:r w:rsidR="004B7148">
        <w:rPr>
          <w:rFonts w:asciiTheme="majorBidi" w:hAnsiTheme="majorBidi" w:cstheme="majorBidi"/>
        </w:rPr>
        <w:t xml:space="preserve"> 4.3.</w:t>
      </w:r>
      <w:r w:rsidR="008E2DCD" w:rsidRPr="00542835">
        <w:rPr>
          <w:rFonts w:asciiTheme="majorBidi" w:hAnsiTheme="majorBidi" w:cstheme="majorBidi"/>
        </w:rPr>
        <w:t>1293).</w:t>
      </w:r>
      <w:r w:rsidR="00C75994" w:rsidRPr="00542835">
        <w:rPr>
          <w:rStyle w:val="EndnoteReference"/>
          <w:rFonts w:asciiTheme="majorBidi" w:hAnsiTheme="majorBidi" w:cstheme="majorBidi"/>
        </w:rPr>
        <w:endnoteReference w:id="19"/>
      </w:r>
      <w:r w:rsidR="00EC31FC" w:rsidRPr="00542835">
        <w:rPr>
          <w:rFonts w:asciiTheme="majorBidi" w:hAnsiTheme="majorBidi" w:cstheme="majorBidi"/>
        </w:rPr>
        <w:t xml:space="preserve"> The </w:t>
      </w:r>
      <w:r w:rsidR="00092B6E" w:rsidRPr="00542835">
        <w:rPr>
          <w:rFonts w:asciiTheme="majorBidi" w:hAnsiTheme="majorBidi" w:cstheme="majorBidi"/>
        </w:rPr>
        <w:t>proto-</w:t>
      </w:r>
      <w:r w:rsidR="00EC31FC" w:rsidRPr="00542835">
        <w:rPr>
          <w:rFonts w:asciiTheme="majorBidi" w:hAnsiTheme="majorBidi" w:cstheme="majorBidi"/>
          <w:i/>
          <w:iCs/>
          <w:u w:val="single"/>
        </w:rPr>
        <w:t>sensible</w:t>
      </w:r>
      <w:r w:rsidR="00EC31FC" w:rsidRPr="00542835">
        <w:rPr>
          <w:rFonts w:asciiTheme="majorBidi" w:hAnsiTheme="majorBidi" w:cstheme="majorBidi"/>
        </w:rPr>
        <w:t xml:space="preserve"> vocabulary of </w:t>
      </w:r>
      <w:proofErr w:type="spellStart"/>
      <w:r w:rsidR="00EC31FC" w:rsidRPr="00542835">
        <w:rPr>
          <w:rFonts w:asciiTheme="majorBidi" w:hAnsiTheme="majorBidi" w:cstheme="majorBidi"/>
          <w:i/>
          <w:iCs/>
          <w:u w:val="single"/>
        </w:rPr>
        <w:t>attendrissement</w:t>
      </w:r>
      <w:proofErr w:type="spellEnd"/>
      <w:r w:rsidR="00EC31FC" w:rsidRPr="00542835">
        <w:rPr>
          <w:rFonts w:asciiTheme="majorBidi" w:hAnsiTheme="majorBidi" w:cstheme="majorBidi"/>
        </w:rPr>
        <w:t xml:space="preserve"> is very rare in Molière’s </w:t>
      </w:r>
      <w:r w:rsidR="00946AAF" w:rsidRPr="00542835">
        <w:rPr>
          <w:rFonts w:asciiTheme="majorBidi" w:hAnsiTheme="majorBidi" w:cstheme="majorBidi"/>
        </w:rPr>
        <w:t>plays</w:t>
      </w:r>
      <w:r w:rsidR="00EC31FC" w:rsidRPr="00542835">
        <w:rPr>
          <w:rFonts w:asciiTheme="majorBidi" w:hAnsiTheme="majorBidi" w:cstheme="majorBidi"/>
        </w:rPr>
        <w:t xml:space="preserve">, and it never applies, as </w:t>
      </w:r>
      <w:r w:rsidR="00577992" w:rsidRPr="00542835">
        <w:rPr>
          <w:rFonts w:asciiTheme="majorBidi" w:hAnsiTheme="majorBidi" w:cstheme="majorBidi"/>
        </w:rPr>
        <w:t>in this stage direction</w:t>
      </w:r>
      <w:r w:rsidR="00EC31FC" w:rsidRPr="00542835">
        <w:rPr>
          <w:rFonts w:asciiTheme="majorBidi" w:hAnsiTheme="majorBidi" w:cstheme="majorBidi"/>
        </w:rPr>
        <w:t xml:space="preserve">, to </w:t>
      </w:r>
      <w:r w:rsidR="00092B6E" w:rsidRPr="00542835">
        <w:rPr>
          <w:rFonts w:asciiTheme="majorBidi" w:hAnsiTheme="majorBidi" w:cstheme="majorBidi"/>
        </w:rPr>
        <w:t xml:space="preserve">filial relations. </w:t>
      </w:r>
      <w:r w:rsidR="00946AAF" w:rsidRPr="00542835">
        <w:rPr>
          <w:rFonts w:asciiTheme="majorBidi" w:hAnsiTheme="majorBidi" w:cstheme="majorBidi"/>
        </w:rPr>
        <w:t>But this movement is accompanied</w:t>
      </w:r>
      <w:r w:rsidR="0022731E" w:rsidRPr="00542835">
        <w:rPr>
          <w:rFonts w:asciiTheme="majorBidi" w:hAnsiTheme="majorBidi" w:cstheme="majorBidi"/>
        </w:rPr>
        <w:t>—</w:t>
      </w:r>
      <w:r w:rsidR="00946AAF" w:rsidRPr="00542835">
        <w:rPr>
          <w:rFonts w:asciiTheme="majorBidi" w:hAnsiTheme="majorBidi" w:cstheme="majorBidi"/>
        </w:rPr>
        <w:t>one might even say generated</w:t>
      </w:r>
      <w:r w:rsidR="0022731E" w:rsidRPr="00542835">
        <w:rPr>
          <w:rFonts w:asciiTheme="majorBidi" w:hAnsiTheme="majorBidi" w:cstheme="majorBidi"/>
        </w:rPr>
        <w:t>—</w:t>
      </w:r>
      <w:r w:rsidR="00946AAF" w:rsidRPr="00542835">
        <w:rPr>
          <w:rFonts w:asciiTheme="majorBidi" w:hAnsiTheme="majorBidi" w:cstheme="majorBidi"/>
        </w:rPr>
        <w:t xml:space="preserve">by the specter of Tartuffe’s aberrant </w:t>
      </w:r>
      <w:r w:rsidR="006301A2" w:rsidRPr="00542835">
        <w:rPr>
          <w:rFonts w:asciiTheme="majorBidi" w:hAnsiTheme="majorBidi" w:cstheme="majorBidi"/>
        </w:rPr>
        <w:t xml:space="preserve">and </w:t>
      </w:r>
      <w:r w:rsidR="00D07762" w:rsidRPr="00542835">
        <w:rPr>
          <w:rFonts w:asciiTheme="majorBidi" w:hAnsiTheme="majorBidi" w:cstheme="majorBidi"/>
        </w:rPr>
        <w:t xml:space="preserve">indeed </w:t>
      </w:r>
      <w:r w:rsidR="006301A2" w:rsidRPr="00542835">
        <w:rPr>
          <w:rFonts w:asciiTheme="majorBidi" w:hAnsiTheme="majorBidi" w:cstheme="majorBidi"/>
        </w:rPr>
        <w:t xml:space="preserve">profoundly </w:t>
      </w:r>
      <w:r w:rsidR="006301A2" w:rsidRPr="00542835">
        <w:rPr>
          <w:rFonts w:asciiTheme="majorBidi" w:hAnsiTheme="majorBidi" w:cstheme="majorBidi"/>
          <w:i/>
          <w:iCs/>
          <w:u w:val="single"/>
        </w:rPr>
        <w:t>disturbing</w:t>
      </w:r>
      <w:r w:rsidR="006301A2" w:rsidRPr="00542835">
        <w:rPr>
          <w:rFonts w:asciiTheme="majorBidi" w:hAnsiTheme="majorBidi" w:cstheme="majorBidi"/>
        </w:rPr>
        <w:t xml:space="preserve"> </w:t>
      </w:r>
      <w:r w:rsidR="00946AAF" w:rsidRPr="00542835">
        <w:rPr>
          <w:rFonts w:asciiTheme="majorBidi" w:hAnsiTheme="majorBidi" w:cstheme="majorBidi"/>
        </w:rPr>
        <w:t xml:space="preserve">sexuality. </w:t>
      </w:r>
      <w:r w:rsidR="006301A2" w:rsidRPr="00542835">
        <w:rPr>
          <w:rFonts w:asciiTheme="majorBidi" w:hAnsiTheme="majorBidi" w:cstheme="majorBidi"/>
        </w:rPr>
        <w:t>One is entitled to wonder if the tendency in many modern productions to play the role of Tartuffe seriously</w:t>
      </w:r>
      <w:r w:rsidR="0022731E" w:rsidRPr="00542835">
        <w:rPr>
          <w:rFonts w:asciiTheme="majorBidi" w:hAnsiTheme="majorBidi" w:cstheme="majorBidi"/>
        </w:rPr>
        <w:t>—</w:t>
      </w:r>
      <w:r w:rsidR="006301A2" w:rsidRPr="00542835">
        <w:rPr>
          <w:rFonts w:asciiTheme="majorBidi" w:hAnsiTheme="majorBidi" w:cstheme="majorBidi"/>
        </w:rPr>
        <w:t>Gérard Depardieu’s incarnation of the character in his 1984 film version may be the most obvious example</w:t>
      </w:r>
      <w:r w:rsidR="0022731E" w:rsidRPr="00542835">
        <w:rPr>
          <w:rFonts w:asciiTheme="majorBidi" w:hAnsiTheme="majorBidi" w:cstheme="majorBidi"/>
        </w:rPr>
        <w:t>—</w:t>
      </w:r>
      <w:r w:rsidR="006301A2" w:rsidRPr="00542835">
        <w:rPr>
          <w:rFonts w:asciiTheme="majorBidi" w:hAnsiTheme="majorBidi" w:cstheme="majorBidi"/>
        </w:rPr>
        <w:t xml:space="preserve">is really a betrayal of Molière’s text. Certainly, the “correct” comic reading of character is well documented by the </w:t>
      </w:r>
      <w:proofErr w:type="spellStart"/>
      <w:r w:rsidR="006301A2" w:rsidRPr="00542835">
        <w:rPr>
          <w:rFonts w:asciiTheme="majorBidi" w:hAnsiTheme="majorBidi" w:cstheme="majorBidi"/>
          <w:i/>
          <w:iCs/>
          <w:u w:val="single"/>
        </w:rPr>
        <w:t>Lettre</w:t>
      </w:r>
      <w:proofErr w:type="spellEnd"/>
      <w:r w:rsidR="006301A2" w:rsidRPr="00542835">
        <w:rPr>
          <w:rFonts w:asciiTheme="majorBidi" w:hAnsiTheme="majorBidi" w:cstheme="majorBidi"/>
          <w:i/>
          <w:iCs/>
          <w:u w:val="single"/>
        </w:rPr>
        <w:t xml:space="preserve"> sur la </w:t>
      </w:r>
      <w:proofErr w:type="spellStart"/>
      <w:r w:rsidR="006301A2" w:rsidRPr="00542835">
        <w:rPr>
          <w:rFonts w:asciiTheme="majorBidi" w:hAnsiTheme="majorBidi" w:cstheme="majorBidi"/>
          <w:i/>
          <w:iCs/>
          <w:u w:val="single"/>
        </w:rPr>
        <w:t>comédie</w:t>
      </w:r>
      <w:proofErr w:type="spellEnd"/>
      <w:r w:rsidR="006301A2" w:rsidRPr="00542835">
        <w:rPr>
          <w:rFonts w:asciiTheme="majorBidi" w:hAnsiTheme="majorBidi" w:cstheme="majorBidi"/>
          <w:i/>
          <w:iCs/>
          <w:u w:val="single"/>
        </w:rPr>
        <w:t xml:space="preserve"> de </w:t>
      </w:r>
      <w:proofErr w:type="spellStart"/>
      <w:r w:rsidR="006301A2" w:rsidRPr="00542835">
        <w:rPr>
          <w:rFonts w:asciiTheme="majorBidi" w:hAnsiTheme="majorBidi" w:cstheme="majorBidi"/>
          <w:i/>
          <w:iCs/>
          <w:u w:val="single"/>
        </w:rPr>
        <w:t>L’Imposteur</w:t>
      </w:r>
      <w:proofErr w:type="spellEnd"/>
      <w:r w:rsidR="00D07762" w:rsidRPr="00542835">
        <w:rPr>
          <w:rFonts w:asciiTheme="majorBidi" w:hAnsiTheme="majorBidi" w:cstheme="majorBidi"/>
        </w:rPr>
        <w:t>,</w:t>
      </w:r>
      <w:r w:rsidR="0096761F" w:rsidRPr="00542835">
        <w:rPr>
          <w:rStyle w:val="EndnoteReference"/>
          <w:rFonts w:asciiTheme="majorBidi" w:hAnsiTheme="majorBidi" w:cstheme="majorBidi"/>
        </w:rPr>
        <w:endnoteReference w:id="20"/>
      </w:r>
      <w:r w:rsidR="00D07762" w:rsidRPr="00542835">
        <w:rPr>
          <w:rFonts w:asciiTheme="majorBidi" w:hAnsiTheme="majorBidi" w:cstheme="majorBidi"/>
        </w:rPr>
        <w:t xml:space="preserve"> and if one hews to it</w:t>
      </w:r>
      <w:r w:rsidR="005B4A27" w:rsidRPr="00542835">
        <w:rPr>
          <w:rFonts w:asciiTheme="majorBidi" w:hAnsiTheme="majorBidi" w:cstheme="majorBidi"/>
        </w:rPr>
        <w:t>,</w:t>
      </w:r>
      <w:r w:rsidR="00D07762" w:rsidRPr="00542835">
        <w:rPr>
          <w:rFonts w:asciiTheme="majorBidi" w:hAnsiTheme="majorBidi" w:cstheme="majorBidi"/>
        </w:rPr>
        <w:t xml:space="preserve"> the needle of the viewer’s moral compass need never be deflected by his sexuality, always played for laughs. </w:t>
      </w:r>
      <w:r w:rsidR="00577992" w:rsidRPr="00542835">
        <w:rPr>
          <w:rFonts w:asciiTheme="majorBidi" w:hAnsiTheme="majorBidi" w:cstheme="majorBidi"/>
        </w:rPr>
        <w:t xml:space="preserve">Yet </w:t>
      </w:r>
      <w:r w:rsidR="006933BC" w:rsidRPr="00542835">
        <w:rPr>
          <w:rFonts w:asciiTheme="majorBidi" w:hAnsiTheme="majorBidi" w:cstheme="majorBidi"/>
        </w:rPr>
        <w:t xml:space="preserve">as the transparently incompetent lover of 1664 morphs into 1669’s </w:t>
      </w:r>
      <w:proofErr w:type="gramStart"/>
      <w:r w:rsidR="006933BC" w:rsidRPr="00542835">
        <w:rPr>
          <w:rFonts w:asciiTheme="majorBidi" w:hAnsiTheme="majorBidi" w:cstheme="majorBidi"/>
        </w:rPr>
        <w:t>master of legal</w:t>
      </w:r>
      <w:proofErr w:type="gramEnd"/>
      <w:r w:rsidR="006933BC" w:rsidRPr="00542835">
        <w:rPr>
          <w:rFonts w:asciiTheme="majorBidi" w:hAnsiTheme="majorBidi" w:cstheme="majorBidi"/>
        </w:rPr>
        <w:t xml:space="preserve"> maneuvering, it becomes more difficult to sustain a </w:t>
      </w:r>
      <w:r w:rsidR="00842073" w:rsidRPr="00542835">
        <w:rPr>
          <w:rFonts w:asciiTheme="majorBidi" w:hAnsiTheme="majorBidi" w:cstheme="majorBidi"/>
        </w:rPr>
        <w:t xml:space="preserve">purely ridiculous, anti-clerical </w:t>
      </w:r>
      <w:r w:rsidR="006933BC" w:rsidRPr="00542835">
        <w:rPr>
          <w:rFonts w:asciiTheme="majorBidi" w:hAnsiTheme="majorBidi" w:cstheme="majorBidi"/>
        </w:rPr>
        <w:t>reading of the character</w:t>
      </w:r>
      <w:r w:rsidR="00B50D12" w:rsidRPr="00542835">
        <w:rPr>
          <w:rFonts w:asciiTheme="majorBidi" w:hAnsiTheme="majorBidi" w:cstheme="majorBidi"/>
        </w:rPr>
        <w:t xml:space="preserve">. </w:t>
      </w:r>
      <w:r w:rsidR="00540AE1" w:rsidRPr="00542835">
        <w:rPr>
          <w:rFonts w:asciiTheme="majorBidi" w:hAnsiTheme="majorBidi" w:cstheme="majorBidi"/>
        </w:rPr>
        <w:t xml:space="preserve">It </w:t>
      </w:r>
      <w:r w:rsidR="00540AE1" w:rsidRPr="00542835">
        <w:rPr>
          <w:rFonts w:asciiTheme="majorBidi" w:hAnsiTheme="majorBidi" w:cstheme="majorBidi"/>
        </w:rPr>
        <w:lastRenderedPageBreak/>
        <w:t xml:space="preserve">might be </w:t>
      </w:r>
      <w:r w:rsidR="006933BC" w:rsidRPr="00542835">
        <w:rPr>
          <w:rFonts w:asciiTheme="majorBidi" w:hAnsiTheme="majorBidi" w:cstheme="majorBidi"/>
        </w:rPr>
        <w:t>preferable</w:t>
      </w:r>
      <w:r w:rsidR="00540AE1" w:rsidRPr="00542835">
        <w:rPr>
          <w:rFonts w:asciiTheme="majorBidi" w:hAnsiTheme="majorBidi" w:cstheme="majorBidi"/>
        </w:rPr>
        <w:t>, then, to see in</w:t>
      </w:r>
      <w:r w:rsidR="00D07762" w:rsidRPr="00542835">
        <w:rPr>
          <w:rFonts w:asciiTheme="majorBidi" w:hAnsiTheme="majorBidi" w:cstheme="majorBidi"/>
        </w:rPr>
        <w:t xml:space="preserve"> </w:t>
      </w:r>
      <w:r w:rsidR="005B4A27" w:rsidRPr="00542835">
        <w:rPr>
          <w:rFonts w:asciiTheme="majorBidi" w:hAnsiTheme="majorBidi" w:cstheme="majorBidi"/>
        </w:rPr>
        <w:t xml:space="preserve">this apostle of “[le] </w:t>
      </w:r>
      <w:proofErr w:type="spellStart"/>
      <w:r w:rsidR="005B4A27" w:rsidRPr="00542835">
        <w:rPr>
          <w:rFonts w:asciiTheme="majorBidi" w:hAnsiTheme="majorBidi" w:cstheme="majorBidi"/>
        </w:rPr>
        <w:t>plaisir</w:t>
      </w:r>
      <w:proofErr w:type="spellEnd"/>
      <w:r w:rsidR="005B4A27" w:rsidRPr="00542835">
        <w:rPr>
          <w:rFonts w:asciiTheme="majorBidi" w:hAnsiTheme="majorBidi" w:cstheme="majorBidi"/>
        </w:rPr>
        <w:t xml:space="preserve"> sans </w:t>
      </w:r>
      <w:proofErr w:type="spellStart"/>
      <w:r w:rsidR="005B4A27" w:rsidRPr="00542835">
        <w:rPr>
          <w:rFonts w:asciiTheme="majorBidi" w:hAnsiTheme="majorBidi" w:cstheme="majorBidi"/>
        </w:rPr>
        <w:t>peur</w:t>
      </w:r>
      <w:proofErr w:type="spellEnd"/>
      <w:r w:rsidR="005B4A27" w:rsidRPr="00542835">
        <w:rPr>
          <w:rFonts w:asciiTheme="majorBidi" w:hAnsiTheme="majorBidi" w:cstheme="majorBidi"/>
        </w:rPr>
        <w:t>” (</w:t>
      </w:r>
      <w:r w:rsidR="00EE2DA0" w:rsidRPr="00542835">
        <w:rPr>
          <w:rFonts w:asciiTheme="majorBidi" w:hAnsiTheme="majorBidi" w:cstheme="majorBidi"/>
        </w:rPr>
        <w:t xml:space="preserve">148; </w:t>
      </w:r>
      <w:r w:rsidR="004B7148">
        <w:rPr>
          <w:rFonts w:asciiTheme="majorBidi" w:hAnsiTheme="majorBidi" w:cstheme="majorBidi"/>
        </w:rPr>
        <w:t>3.3.</w:t>
      </w:r>
      <w:r w:rsidR="005B4A27" w:rsidRPr="00542835">
        <w:rPr>
          <w:rFonts w:asciiTheme="majorBidi" w:hAnsiTheme="majorBidi" w:cstheme="majorBidi"/>
        </w:rPr>
        <w:t>1000)</w:t>
      </w:r>
      <w:r w:rsidR="00540AE1" w:rsidRPr="00542835">
        <w:rPr>
          <w:rFonts w:asciiTheme="majorBidi" w:hAnsiTheme="majorBidi" w:cstheme="majorBidi"/>
        </w:rPr>
        <w:t xml:space="preserve"> a </w:t>
      </w:r>
      <w:r w:rsidR="008C1B75" w:rsidRPr="00542835">
        <w:rPr>
          <w:rFonts w:asciiTheme="majorBidi" w:hAnsiTheme="majorBidi" w:cstheme="majorBidi"/>
        </w:rPr>
        <w:t>double threat</w:t>
      </w:r>
      <w:r w:rsidR="007371F5" w:rsidRPr="00542835">
        <w:rPr>
          <w:rFonts w:asciiTheme="majorBidi" w:hAnsiTheme="majorBidi" w:cstheme="majorBidi"/>
        </w:rPr>
        <w:t>, as</w:t>
      </w:r>
      <w:r w:rsidR="008C1B75" w:rsidRPr="00542835">
        <w:rPr>
          <w:rFonts w:asciiTheme="majorBidi" w:hAnsiTheme="majorBidi" w:cstheme="majorBidi"/>
        </w:rPr>
        <w:t xml:space="preserve"> the social other of the New Paris </w:t>
      </w:r>
      <w:r w:rsidR="007371F5" w:rsidRPr="00542835">
        <w:rPr>
          <w:rFonts w:asciiTheme="majorBidi" w:hAnsiTheme="majorBidi" w:cstheme="majorBidi"/>
        </w:rPr>
        <w:t xml:space="preserve">is </w:t>
      </w:r>
      <w:r w:rsidR="008C1B75" w:rsidRPr="00542835">
        <w:rPr>
          <w:rFonts w:asciiTheme="majorBidi" w:hAnsiTheme="majorBidi" w:cstheme="majorBidi"/>
        </w:rPr>
        <w:t xml:space="preserve">intertwined with a sexual other whose threatening eroticism </w:t>
      </w:r>
      <w:r w:rsidR="00212B01" w:rsidRPr="00542835">
        <w:rPr>
          <w:rFonts w:asciiTheme="majorBidi" w:hAnsiTheme="majorBidi" w:cstheme="majorBidi"/>
        </w:rPr>
        <w:t>allows</w:t>
      </w:r>
      <w:r w:rsidR="00560B29" w:rsidRPr="00542835">
        <w:rPr>
          <w:rFonts w:asciiTheme="majorBidi" w:hAnsiTheme="majorBidi" w:cstheme="majorBidi"/>
        </w:rPr>
        <w:t>, by its exclusion,</w:t>
      </w:r>
      <w:r w:rsidR="008C1B75" w:rsidRPr="00542835">
        <w:rPr>
          <w:rFonts w:asciiTheme="majorBidi" w:hAnsiTheme="majorBidi" w:cstheme="majorBidi"/>
        </w:rPr>
        <w:t xml:space="preserve"> the affective family to constitute itself</w:t>
      </w:r>
      <w:r w:rsidR="00560B29" w:rsidRPr="00542835">
        <w:rPr>
          <w:rFonts w:asciiTheme="majorBidi" w:hAnsiTheme="majorBidi" w:cstheme="majorBidi"/>
        </w:rPr>
        <w:t xml:space="preserve"> as both necessary and desirable</w:t>
      </w:r>
      <w:r w:rsidR="008C1B75" w:rsidRPr="00542835">
        <w:rPr>
          <w:rFonts w:asciiTheme="majorBidi" w:hAnsiTheme="majorBidi" w:cstheme="majorBidi"/>
        </w:rPr>
        <w:t>.</w:t>
      </w:r>
      <w:r w:rsidR="00560B29" w:rsidRPr="00542835">
        <w:rPr>
          <w:rFonts w:asciiTheme="majorBidi" w:hAnsiTheme="majorBidi" w:cstheme="majorBidi"/>
        </w:rPr>
        <w:t xml:space="preserve"> </w:t>
      </w:r>
    </w:p>
    <w:p w14:paraId="545A4A43" w14:textId="79797AE8" w:rsidR="006B429D" w:rsidRPr="00542835" w:rsidRDefault="00871E9B" w:rsidP="00377B2A">
      <w:pPr>
        <w:spacing w:line="480" w:lineRule="auto"/>
        <w:rPr>
          <w:rFonts w:asciiTheme="majorBidi" w:hAnsiTheme="majorBidi" w:cstheme="majorBidi"/>
        </w:rPr>
      </w:pPr>
      <w:r w:rsidRPr="00542835">
        <w:rPr>
          <w:rFonts w:asciiTheme="majorBidi" w:hAnsiTheme="majorBidi" w:cstheme="majorBidi"/>
        </w:rPr>
        <w:tab/>
        <w:t>His identity blurred over five years of rewrites, the Tartuffe of 1669 is above all a social cipher</w:t>
      </w:r>
      <w:r w:rsidR="0022731E" w:rsidRPr="00542835">
        <w:rPr>
          <w:rFonts w:asciiTheme="majorBidi" w:hAnsiTheme="majorBidi" w:cstheme="majorBidi"/>
        </w:rPr>
        <w:t>—</w:t>
      </w:r>
      <w:r w:rsidRPr="00542835">
        <w:rPr>
          <w:rFonts w:asciiTheme="majorBidi" w:hAnsiTheme="majorBidi" w:cstheme="majorBidi"/>
        </w:rPr>
        <w:t>part priest, part pauper, part dispossessed nobleman from the provinces, perhaps. My point</w:t>
      </w:r>
      <w:r w:rsidR="00CE7438" w:rsidRPr="00542835">
        <w:rPr>
          <w:rFonts w:asciiTheme="majorBidi" w:hAnsiTheme="majorBidi" w:cstheme="majorBidi"/>
        </w:rPr>
        <w:t xml:space="preserve"> </w:t>
      </w:r>
      <w:r w:rsidRPr="00542835">
        <w:rPr>
          <w:rFonts w:asciiTheme="majorBidi" w:hAnsiTheme="majorBidi" w:cstheme="majorBidi"/>
        </w:rPr>
        <w:t xml:space="preserve">is </w:t>
      </w:r>
      <w:r w:rsidR="00CE7438" w:rsidRPr="00542835">
        <w:rPr>
          <w:rFonts w:asciiTheme="majorBidi" w:hAnsiTheme="majorBidi" w:cstheme="majorBidi"/>
        </w:rPr>
        <w:t xml:space="preserve">certainly </w:t>
      </w:r>
      <w:r w:rsidRPr="00542835">
        <w:rPr>
          <w:rFonts w:asciiTheme="majorBidi" w:hAnsiTheme="majorBidi" w:cstheme="majorBidi"/>
        </w:rPr>
        <w:t xml:space="preserve">not that in 1669 he is </w:t>
      </w:r>
      <w:r w:rsidR="00E41B15" w:rsidRPr="00542835">
        <w:rPr>
          <w:rFonts w:asciiTheme="majorBidi" w:hAnsiTheme="majorBidi" w:cstheme="majorBidi"/>
        </w:rPr>
        <w:t xml:space="preserve">“really” </w:t>
      </w:r>
      <w:r w:rsidRPr="00542835">
        <w:rPr>
          <w:rFonts w:asciiTheme="majorBidi" w:hAnsiTheme="majorBidi" w:cstheme="majorBidi"/>
        </w:rPr>
        <w:t xml:space="preserve">a </w:t>
      </w:r>
      <w:r w:rsidR="00206B03" w:rsidRPr="00542835">
        <w:rPr>
          <w:rFonts w:asciiTheme="majorBidi" w:hAnsiTheme="majorBidi" w:cstheme="majorBidi"/>
        </w:rPr>
        <w:t xml:space="preserve">sexually charged </w:t>
      </w:r>
      <w:r w:rsidRPr="00542835">
        <w:rPr>
          <w:rFonts w:asciiTheme="majorBidi" w:hAnsiTheme="majorBidi" w:cstheme="majorBidi"/>
        </w:rPr>
        <w:t xml:space="preserve">beggar, </w:t>
      </w:r>
      <w:r w:rsidR="00836A5B" w:rsidRPr="00542835">
        <w:rPr>
          <w:rFonts w:asciiTheme="majorBidi" w:hAnsiTheme="majorBidi" w:cstheme="majorBidi"/>
        </w:rPr>
        <w:t>whereas</w:t>
      </w:r>
      <w:r w:rsidRPr="00542835">
        <w:rPr>
          <w:rFonts w:asciiTheme="majorBidi" w:hAnsiTheme="majorBidi" w:cstheme="majorBidi"/>
        </w:rPr>
        <w:t xml:space="preserve"> in 1664 he </w:t>
      </w:r>
      <w:r w:rsidR="002C75BD" w:rsidRPr="00542835">
        <w:rPr>
          <w:rFonts w:asciiTheme="majorBidi" w:hAnsiTheme="majorBidi" w:cstheme="majorBidi"/>
        </w:rPr>
        <w:t>i</w:t>
      </w:r>
      <w:r w:rsidRPr="00542835">
        <w:rPr>
          <w:rFonts w:asciiTheme="majorBidi" w:hAnsiTheme="majorBidi" w:cstheme="majorBidi"/>
        </w:rPr>
        <w:t xml:space="preserve">s “really” a </w:t>
      </w:r>
      <w:r w:rsidR="00206B03" w:rsidRPr="00542835">
        <w:rPr>
          <w:rFonts w:asciiTheme="majorBidi" w:hAnsiTheme="majorBidi" w:cstheme="majorBidi"/>
        </w:rPr>
        <w:t xml:space="preserve">comically priapic </w:t>
      </w:r>
      <w:r w:rsidRPr="00542835">
        <w:rPr>
          <w:rFonts w:asciiTheme="majorBidi" w:hAnsiTheme="majorBidi" w:cstheme="majorBidi"/>
        </w:rPr>
        <w:t>man of the cloth. Rather, just as Molière</w:t>
      </w:r>
      <w:r w:rsidR="00206B03" w:rsidRPr="00542835">
        <w:rPr>
          <w:rFonts w:asciiTheme="majorBidi" w:hAnsiTheme="majorBidi" w:cstheme="majorBidi"/>
        </w:rPr>
        <w:t>’s later text</w:t>
      </w:r>
      <w:r w:rsidR="00B71B75" w:rsidRPr="00542835">
        <w:rPr>
          <w:rFonts w:asciiTheme="majorBidi" w:hAnsiTheme="majorBidi" w:cstheme="majorBidi"/>
        </w:rPr>
        <w:t xml:space="preserve"> continues to</w:t>
      </w:r>
      <w:r w:rsidRPr="00542835">
        <w:rPr>
          <w:rFonts w:asciiTheme="majorBidi" w:hAnsiTheme="majorBidi" w:cstheme="majorBidi"/>
        </w:rPr>
        <w:t xml:space="preserve"> evoke the familiar image of the gluttonous </w:t>
      </w:r>
      <w:r w:rsidR="008F4F68" w:rsidRPr="00542835">
        <w:rPr>
          <w:rFonts w:asciiTheme="majorBidi" w:hAnsiTheme="majorBidi" w:cstheme="majorBidi"/>
        </w:rPr>
        <w:t>priest</w:t>
      </w:r>
      <w:proofErr w:type="gramStart"/>
      <w:r w:rsidR="0022731E" w:rsidRPr="00542835">
        <w:rPr>
          <w:rFonts w:asciiTheme="majorBidi" w:hAnsiTheme="majorBidi" w:cstheme="majorBidi"/>
        </w:rPr>
        <w:t>—</w:t>
      </w:r>
      <w:r w:rsidR="008F4F68" w:rsidRPr="00542835">
        <w:rPr>
          <w:rFonts w:asciiTheme="majorBidi" w:hAnsiTheme="majorBidi" w:cstheme="majorBidi"/>
        </w:rPr>
        <w:t>“</w:t>
      </w:r>
      <w:proofErr w:type="spellStart"/>
      <w:proofErr w:type="gramEnd"/>
      <w:r w:rsidR="008F4F68" w:rsidRPr="00542835">
        <w:rPr>
          <w:rFonts w:asciiTheme="majorBidi" w:hAnsiTheme="majorBidi" w:cstheme="majorBidi"/>
        </w:rPr>
        <w:t>gros</w:t>
      </w:r>
      <w:proofErr w:type="spellEnd"/>
      <w:r w:rsidR="008F4F68" w:rsidRPr="00542835">
        <w:rPr>
          <w:rFonts w:asciiTheme="majorBidi" w:hAnsiTheme="majorBidi" w:cstheme="majorBidi"/>
        </w:rPr>
        <w:t xml:space="preserve"> et gras, le </w:t>
      </w:r>
      <w:proofErr w:type="spellStart"/>
      <w:r w:rsidR="008F4F68" w:rsidRPr="00542835">
        <w:rPr>
          <w:rFonts w:asciiTheme="majorBidi" w:hAnsiTheme="majorBidi" w:cstheme="majorBidi"/>
        </w:rPr>
        <w:t>teint</w:t>
      </w:r>
      <w:proofErr w:type="spellEnd"/>
      <w:r w:rsidR="008F4F68" w:rsidRPr="00542835">
        <w:rPr>
          <w:rFonts w:asciiTheme="majorBidi" w:hAnsiTheme="majorBidi" w:cstheme="majorBidi"/>
        </w:rPr>
        <w:t xml:space="preserve"> frais, la bouche </w:t>
      </w:r>
      <w:proofErr w:type="spellStart"/>
      <w:r w:rsidR="008F4F68" w:rsidRPr="00542835">
        <w:rPr>
          <w:rFonts w:asciiTheme="majorBidi" w:hAnsiTheme="majorBidi" w:cstheme="majorBidi"/>
        </w:rPr>
        <w:t>vermeille</w:t>
      </w:r>
      <w:proofErr w:type="spellEnd"/>
      <w:r w:rsidR="008F4F68" w:rsidRPr="00542835">
        <w:rPr>
          <w:rFonts w:asciiTheme="majorBidi" w:hAnsiTheme="majorBidi" w:cstheme="majorBidi"/>
        </w:rPr>
        <w:t>” (</w:t>
      </w:r>
      <w:r w:rsidR="00EE2DA0" w:rsidRPr="00542835">
        <w:rPr>
          <w:rFonts w:asciiTheme="majorBidi" w:hAnsiTheme="majorBidi" w:cstheme="majorBidi"/>
        </w:rPr>
        <w:t xml:space="preserve">108; </w:t>
      </w:r>
      <w:r w:rsidR="00F82BCC">
        <w:rPr>
          <w:rFonts w:asciiTheme="majorBidi" w:hAnsiTheme="majorBidi" w:cstheme="majorBidi"/>
        </w:rPr>
        <w:t>1.</w:t>
      </w:r>
      <w:r w:rsidR="00F47CD9">
        <w:rPr>
          <w:rFonts w:asciiTheme="majorBidi" w:hAnsiTheme="majorBidi" w:cstheme="majorBidi"/>
        </w:rPr>
        <w:t>4.</w:t>
      </w:r>
      <w:r w:rsidR="0096761F" w:rsidRPr="00542835">
        <w:rPr>
          <w:rFonts w:asciiTheme="majorBidi" w:hAnsiTheme="majorBidi" w:cstheme="majorBidi"/>
        </w:rPr>
        <w:t>234</w:t>
      </w:r>
      <w:r w:rsidR="008F4F68" w:rsidRPr="00542835">
        <w:rPr>
          <w:rFonts w:asciiTheme="majorBidi" w:hAnsiTheme="majorBidi" w:cstheme="majorBidi"/>
        </w:rPr>
        <w:t>)</w:t>
      </w:r>
      <w:r w:rsidR="0022731E" w:rsidRPr="00542835">
        <w:rPr>
          <w:rFonts w:asciiTheme="majorBidi" w:hAnsiTheme="majorBidi" w:cstheme="majorBidi"/>
        </w:rPr>
        <w:t>—</w:t>
      </w:r>
      <w:r w:rsidR="00206B03" w:rsidRPr="00542835">
        <w:rPr>
          <w:rFonts w:asciiTheme="majorBidi" w:hAnsiTheme="majorBidi" w:cstheme="majorBidi"/>
        </w:rPr>
        <w:t>it</w:t>
      </w:r>
      <w:r w:rsidR="008F4F68" w:rsidRPr="00542835">
        <w:rPr>
          <w:rFonts w:asciiTheme="majorBidi" w:hAnsiTheme="majorBidi" w:cstheme="majorBidi"/>
        </w:rPr>
        <w:t xml:space="preserve"> simultaneous</w:t>
      </w:r>
      <w:r w:rsidR="00B71B75" w:rsidRPr="00542835">
        <w:rPr>
          <w:rFonts w:asciiTheme="majorBidi" w:hAnsiTheme="majorBidi" w:cstheme="majorBidi"/>
        </w:rPr>
        <w:t>ly</w:t>
      </w:r>
      <w:r w:rsidR="008F4F68" w:rsidRPr="00542835">
        <w:rPr>
          <w:rFonts w:asciiTheme="majorBidi" w:hAnsiTheme="majorBidi" w:cstheme="majorBidi"/>
        </w:rPr>
        <w:t xml:space="preserve"> raises a new specter, whose presence in the New Paris of the 1660s</w:t>
      </w:r>
      <w:r w:rsidRPr="00542835">
        <w:rPr>
          <w:rFonts w:asciiTheme="majorBidi" w:hAnsiTheme="majorBidi" w:cstheme="majorBidi"/>
        </w:rPr>
        <w:t xml:space="preserve"> </w:t>
      </w:r>
      <w:r w:rsidR="008F4F68" w:rsidRPr="00542835">
        <w:rPr>
          <w:rFonts w:asciiTheme="majorBidi" w:hAnsiTheme="majorBidi" w:cstheme="majorBidi"/>
        </w:rPr>
        <w:t xml:space="preserve">could not be more </w:t>
      </w:r>
      <w:r w:rsidR="00B71B75" w:rsidRPr="00542835">
        <w:rPr>
          <w:rFonts w:asciiTheme="majorBidi" w:hAnsiTheme="majorBidi" w:cstheme="majorBidi"/>
        </w:rPr>
        <w:t>apposite</w:t>
      </w:r>
      <w:r w:rsidR="008F4F68" w:rsidRPr="00542835">
        <w:rPr>
          <w:rFonts w:asciiTheme="majorBidi" w:hAnsiTheme="majorBidi" w:cstheme="majorBidi"/>
        </w:rPr>
        <w:t>.</w:t>
      </w:r>
      <w:r w:rsidR="00B71B75" w:rsidRPr="00542835">
        <w:rPr>
          <w:rFonts w:asciiTheme="majorBidi" w:hAnsiTheme="majorBidi" w:cstheme="majorBidi"/>
        </w:rPr>
        <w:t xml:space="preserve"> </w:t>
      </w:r>
      <w:r w:rsidR="00E41B15" w:rsidRPr="00542835">
        <w:rPr>
          <w:rFonts w:asciiTheme="majorBidi" w:hAnsiTheme="majorBidi" w:cstheme="majorBidi"/>
        </w:rPr>
        <w:t>This is the specter of the dispossessed</w:t>
      </w:r>
      <w:r w:rsidR="006933BC" w:rsidRPr="00542835">
        <w:rPr>
          <w:rFonts w:asciiTheme="majorBidi" w:hAnsiTheme="majorBidi" w:cstheme="majorBidi"/>
        </w:rPr>
        <w:t xml:space="preserve">, who </w:t>
      </w:r>
      <w:r w:rsidR="00206B03" w:rsidRPr="00542835">
        <w:rPr>
          <w:rFonts w:asciiTheme="majorBidi" w:hAnsiTheme="majorBidi" w:cstheme="majorBidi"/>
        </w:rPr>
        <w:t>threaten the home in its two senses</w:t>
      </w:r>
      <w:r w:rsidR="0022731E" w:rsidRPr="00542835">
        <w:rPr>
          <w:rFonts w:asciiTheme="majorBidi" w:hAnsiTheme="majorBidi" w:cstheme="majorBidi"/>
        </w:rPr>
        <w:t>—</w:t>
      </w:r>
      <w:r w:rsidR="00206B03" w:rsidRPr="00542835">
        <w:rPr>
          <w:rFonts w:asciiTheme="majorBidi" w:hAnsiTheme="majorBidi" w:cstheme="majorBidi"/>
        </w:rPr>
        <w:t>as property and as family unit.</w:t>
      </w:r>
      <w:r w:rsidR="006C1232" w:rsidRPr="00542835">
        <w:rPr>
          <w:rFonts w:asciiTheme="majorBidi" w:hAnsiTheme="majorBidi" w:cstheme="majorBidi"/>
        </w:rPr>
        <w:t xml:space="preserve"> </w:t>
      </w:r>
      <w:r w:rsidR="00216121" w:rsidRPr="00542835">
        <w:rPr>
          <w:rFonts w:asciiTheme="majorBidi" w:hAnsiTheme="majorBidi" w:cstheme="majorBidi"/>
        </w:rPr>
        <w:t xml:space="preserve">As a result, classical comedy has had to circle the wagons via the father’s conversion </w:t>
      </w:r>
      <w:r w:rsidR="002C75BD" w:rsidRPr="00542835">
        <w:rPr>
          <w:rFonts w:asciiTheme="majorBidi" w:hAnsiTheme="majorBidi" w:cstheme="majorBidi"/>
        </w:rPr>
        <w:t xml:space="preserve">and the prince’s police. Comedies always end on the reestablishment of a desired “natural” order, providing </w:t>
      </w:r>
      <w:r w:rsidR="00F47CD9">
        <w:rPr>
          <w:rFonts w:asciiTheme="majorBidi" w:hAnsiTheme="majorBidi" w:cstheme="majorBidi"/>
        </w:rPr>
        <w:t>their</w:t>
      </w:r>
      <w:r w:rsidR="00377B2A" w:rsidRPr="00542835">
        <w:rPr>
          <w:rFonts w:asciiTheme="majorBidi" w:hAnsiTheme="majorBidi" w:cstheme="majorBidi"/>
        </w:rPr>
        <w:t xml:space="preserve"> audience the archetypal satisfaction of heterosexual coupling. This particular comedy provides </w:t>
      </w:r>
      <w:proofErr w:type="gramStart"/>
      <w:r w:rsidR="00377B2A" w:rsidRPr="00542835">
        <w:rPr>
          <w:rFonts w:asciiTheme="majorBidi" w:hAnsiTheme="majorBidi" w:cstheme="majorBidi"/>
        </w:rPr>
        <w:t xml:space="preserve">as well the </w:t>
      </w:r>
      <w:r w:rsidR="00A114DD" w:rsidRPr="00542835">
        <w:rPr>
          <w:rFonts w:asciiTheme="majorBidi" w:hAnsiTheme="majorBidi" w:cstheme="majorBidi"/>
        </w:rPr>
        <w:t>pleasures</w:t>
      </w:r>
      <w:proofErr w:type="gramEnd"/>
      <w:r w:rsidR="00A114DD" w:rsidRPr="00542835">
        <w:rPr>
          <w:rFonts w:asciiTheme="majorBidi" w:hAnsiTheme="majorBidi" w:cstheme="majorBidi"/>
        </w:rPr>
        <w:t xml:space="preserve"> of keeping house</w:t>
      </w:r>
      <w:r w:rsidR="0022731E" w:rsidRPr="00542835">
        <w:rPr>
          <w:rFonts w:asciiTheme="majorBidi" w:hAnsiTheme="majorBidi" w:cstheme="majorBidi"/>
        </w:rPr>
        <w:t>—</w:t>
      </w:r>
      <w:r w:rsidR="00A114DD" w:rsidRPr="00542835">
        <w:rPr>
          <w:rFonts w:asciiTheme="majorBidi" w:hAnsiTheme="majorBidi" w:cstheme="majorBidi"/>
        </w:rPr>
        <w:t xml:space="preserve">the </w:t>
      </w:r>
      <w:r w:rsidR="00377B2A" w:rsidRPr="00542835">
        <w:rPr>
          <w:rFonts w:asciiTheme="majorBidi" w:hAnsiTheme="majorBidi" w:cstheme="majorBidi"/>
        </w:rPr>
        <w:t>new comfort of property and the patriarchal family preserved.</w:t>
      </w:r>
    </w:p>
    <w:p w14:paraId="22D27333" w14:textId="77777777" w:rsidR="00BB588A" w:rsidRPr="00542835" w:rsidRDefault="00BB588A" w:rsidP="003C5C79">
      <w:pPr>
        <w:spacing w:line="480" w:lineRule="auto"/>
        <w:rPr>
          <w:rFonts w:asciiTheme="majorBidi" w:hAnsiTheme="majorBidi" w:cstheme="majorBidi"/>
        </w:rPr>
        <w:sectPr w:rsidR="00BB588A" w:rsidRPr="00542835" w:rsidSect="003A72D2">
          <w:footerReference w:type="even" r:id="rId6"/>
          <w:footerReference w:type="default" r:id="rId7"/>
          <w:endnotePr>
            <w:numFmt w:val="decimal"/>
          </w:endnotePr>
          <w:pgSz w:w="12240" w:h="15840"/>
          <w:pgMar w:top="1440" w:right="1440" w:bottom="1440" w:left="1440" w:header="720" w:footer="720" w:gutter="0"/>
          <w:cols w:space="720"/>
          <w:docGrid w:linePitch="360"/>
        </w:sectPr>
      </w:pPr>
    </w:p>
    <w:p w14:paraId="6BA81FC1" w14:textId="06D82BA4" w:rsidR="00B3158F" w:rsidRPr="00434D60" w:rsidRDefault="00BB588A" w:rsidP="003C5C79">
      <w:pPr>
        <w:spacing w:line="480" w:lineRule="auto"/>
        <w:rPr>
          <w:rFonts w:asciiTheme="majorBidi" w:hAnsiTheme="majorBidi" w:cstheme="majorBidi"/>
          <w:lang w:val="fr-FR"/>
        </w:rPr>
      </w:pPr>
      <w:proofErr w:type="spellStart"/>
      <w:r w:rsidRPr="00434D60">
        <w:rPr>
          <w:rFonts w:asciiTheme="majorBidi" w:hAnsiTheme="majorBidi" w:cstheme="majorBidi"/>
          <w:lang w:val="fr-FR"/>
        </w:rPr>
        <w:lastRenderedPageBreak/>
        <w:t>Bibliography</w:t>
      </w:r>
      <w:proofErr w:type="spellEnd"/>
    </w:p>
    <w:p w14:paraId="7D33C3D2" w14:textId="4BC8FAE6" w:rsidR="00BB588A" w:rsidRPr="00434D60" w:rsidRDefault="00BB588A" w:rsidP="003C5C79">
      <w:pPr>
        <w:spacing w:line="480" w:lineRule="auto"/>
        <w:rPr>
          <w:rFonts w:asciiTheme="majorBidi" w:hAnsiTheme="majorBidi" w:cstheme="majorBidi"/>
          <w:lang w:val="fr-FR"/>
        </w:rPr>
      </w:pPr>
    </w:p>
    <w:p w14:paraId="784E2424" w14:textId="2CBB9D9F" w:rsidR="004220E2" w:rsidRPr="00542835" w:rsidRDefault="007378F1" w:rsidP="007378F1">
      <w:pPr>
        <w:spacing w:line="480" w:lineRule="auto"/>
        <w:ind w:left="720" w:hanging="720"/>
        <w:rPr>
          <w:rFonts w:asciiTheme="majorBidi" w:hAnsiTheme="majorBidi" w:cstheme="majorBidi"/>
        </w:rPr>
      </w:pPr>
      <w:r w:rsidRPr="00542835">
        <w:rPr>
          <w:rFonts w:asciiTheme="majorBidi" w:hAnsiTheme="majorBidi" w:cstheme="majorBidi"/>
          <w:lang w:val="fr-FR"/>
        </w:rPr>
        <w:t>Butler, P. F. “Tartuffe et la direction spirituelle au XVIIe siècle.” </w:t>
      </w:r>
      <w:r w:rsidRPr="00542835">
        <w:rPr>
          <w:rFonts w:asciiTheme="majorBidi" w:hAnsiTheme="majorBidi" w:cstheme="majorBidi"/>
          <w:i/>
          <w:iCs/>
          <w:u w:val="single"/>
        </w:rPr>
        <w:t xml:space="preserve">Modern Miscellany Presented to Eugene </w:t>
      </w:r>
      <w:proofErr w:type="spellStart"/>
      <w:r w:rsidRPr="00542835">
        <w:rPr>
          <w:rFonts w:asciiTheme="majorBidi" w:hAnsiTheme="majorBidi" w:cstheme="majorBidi"/>
          <w:i/>
          <w:iCs/>
          <w:u w:val="single"/>
        </w:rPr>
        <w:t>Vinaver</w:t>
      </w:r>
      <w:proofErr w:type="spellEnd"/>
      <w:r w:rsidRPr="00542835">
        <w:rPr>
          <w:rFonts w:asciiTheme="majorBidi" w:hAnsiTheme="majorBidi" w:cstheme="majorBidi"/>
          <w:i/>
          <w:iCs/>
          <w:u w:val="single"/>
        </w:rPr>
        <w:t xml:space="preserve"> by Pupils, Colleagues, and Friends</w:t>
      </w:r>
      <w:r w:rsidRPr="00542835">
        <w:rPr>
          <w:rFonts w:asciiTheme="majorBidi" w:hAnsiTheme="majorBidi" w:cstheme="majorBidi"/>
        </w:rPr>
        <w:t>, e</w:t>
      </w:r>
      <w:r w:rsidR="00542835">
        <w:rPr>
          <w:rFonts w:asciiTheme="majorBidi" w:hAnsiTheme="majorBidi" w:cstheme="majorBidi"/>
        </w:rPr>
        <w:t>d.</w:t>
      </w:r>
      <w:r w:rsidRPr="00542835">
        <w:rPr>
          <w:rFonts w:asciiTheme="majorBidi" w:hAnsiTheme="majorBidi" w:cstheme="majorBidi"/>
        </w:rPr>
        <w:t xml:space="preserve"> T.E. Lawrenson et al., Manchester </w:t>
      </w:r>
      <w:r w:rsidR="00D510BC" w:rsidRPr="00542835">
        <w:rPr>
          <w:rFonts w:asciiTheme="majorBidi" w:hAnsiTheme="majorBidi" w:cstheme="majorBidi"/>
        </w:rPr>
        <w:t>UP</w:t>
      </w:r>
      <w:r w:rsidRPr="00542835">
        <w:rPr>
          <w:rFonts w:asciiTheme="majorBidi" w:hAnsiTheme="majorBidi" w:cstheme="majorBidi"/>
        </w:rPr>
        <w:t>, 1969, pp. 48–64.</w:t>
      </w:r>
    </w:p>
    <w:p w14:paraId="2B6B0B15" w14:textId="3A398561" w:rsidR="004220E2" w:rsidRPr="00542835" w:rsidRDefault="004220E2" w:rsidP="007378F1">
      <w:pPr>
        <w:spacing w:line="480" w:lineRule="auto"/>
        <w:ind w:left="720" w:hanging="720"/>
        <w:rPr>
          <w:rFonts w:asciiTheme="majorBidi" w:eastAsia="Times New Roman" w:hAnsiTheme="majorBidi" w:cstheme="majorBidi"/>
        </w:rPr>
      </w:pPr>
      <w:proofErr w:type="spellStart"/>
      <w:r w:rsidRPr="00542835">
        <w:rPr>
          <w:rFonts w:asciiTheme="majorBidi" w:eastAsia="Times New Roman" w:hAnsiTheme="majorBidi" w:cstheme="majorBidi"/>
        </w:rPr>
        <w:t>Cairncross</w:t>
      </w:r>
      <w:proofErr w:type="spellEnd"/>
      <w:r w:rsidRPr="00542835">
        <w:rPr>
          <w:rFonts w:asciiTheme="majorBidi" w:eastAsia="Times New Roman" w:hAnsiTheme="majorBidi" w:cstheme="majorBidi"/>
        </w:rPr>
        <w:t>, John</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New Light on Molière:</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Tartuffe</w:t>
      </w:r>
      <w:r w:rsidRPr="00542835">
        <w:rPr>
          <w:rFonts w:asciiTheme="majorBidi" w:eastAsia="Times New Roman" w:hAnsiTheme="majorBidi" w:cstheme="majorBidi"/>
          <w:i/>
          <w:iCs/>
          <w:u w:val="single"/>
        </w:rPr>
        <w:t>,</w:t>
      </w:r>
      <w:r w:rsidRPr="00542835">
        <w:rPr>
          <w:rFonts w:asciiTheme="majorBidi" w:eastAsia="Times New Roman" w:hAnsiTheme="majorBidi" w:cstheme="majorBidi"/>
          <w:i/>
          <w:iCs/>
        </w:rPr>
        <w:t xml:space="preserve"> </w:t>
      </w:r>
      <w:proofErr w:type="spellStart"/>
      <w:r w:rsidRPr="00542835">
        <w:rPr>
          <w:rFonts w:asciiTheme="majorBidi" w:eastAsia="Times New Roman" w:hAnsiTheme="majorBidi" w:cstheme="majorBidi"/>
        </w:rPr>
        <w:t>Élomire</w:t>
      </w:r>
      <w:proofErr w:type="spellEnd"/>
      <w:r w:rsidRPr="00542835">
        <w:rPr>
          <w:rFonts w:asciiTheme="majorBidi" w:eastAsia="Times New Roman" w:hAnsiTheme="majorBidi" w:cstheme="majorBidi"/>
        </w:rPr>
        <w:t xml:space="preserve"> </w:t>
      </w:r>
      <w:proofErr w:type="spellStart"/>
      <w:r w:rsidRPr="00542835">
        <w:rPr>
          <w:rFonts w:asciiTheme="majorBidi" w:eastAsia="Times New Roman" w:hAnsiTheme="majorBidi" w:cstheme="majorBidi"/>
        </w:rPr>
        <w:t>Hypocondre</w:t>
      </w:r>
      <w:proofErr w:type="spellEnd"/>
      <w:r w:rsidRPr="00542835">
        <w:rPr>
          <w:rFonts w:asciiTheme="majorBidi" w:eastAsia="Times New Roman" w:hAnsiTheme="majorBidi" w:cstheme="majorBidi"/>
        </w:rPr>
        <w:t xml:space="preserve">. </w:t>
      </w:r>
      <w:proofErr w:type="spellStart"/>
      <w:r w:rsidRPr="00542835">
        <w:rPr>
          <w:rFonts w:asciiTheme="majorBidi" w:eastAsia="Times New Roman" w:hAnsiTheme="majorBidi" w:cstheme="majorBidi"/>
        </w:rPr>
        <w:t>Nizet</w:t>
      </w:r>
      <w:proofErr w:type="spellEnd"/>
      <w:r w:rsidRPr="00542835">
        <w:rPr>
          <w:rFonts w:asciiTheme="majorBidi" w:eastAsia="Times New Roman" w:hAnsiTheme="majorBidi" w:cstheme="majorBidi"/>
        </w:rPr>
        <w:t>, 1963.</w:t>
      </w:r>
    </w:p>
    <w:p w14:paraId="5F692DAB" w14:textId="23A495EB" w:rsidR="009413FC" w:rsidRPr="00542835" w:rsidRDefault="009413FC" w:rsidP="007378F1">
      <w:pPr>
        <w:spacing w:line="480" w:lineRule="auto"/>
        <w:ind w:left="720" w:hanging="720"/>
        <w:rPr>
          <w:rFonts w:asciiTheme="majorBidi" w:hAnsiTheme="majorBidi" w:cstheme="majorBidi"/>
          <w:lang w:val="fr-FR"/>
        </w:rPr>
      </w:pPr>
      <w:proofErr w:type="spellStart"/>
      <w:r w:rsidRPr="00542835">
        <w:rPr>
          <w:rFonts w:asciiTheme="majorBidi" w:hAnsiTheme="majorBidi" w:cstheme="majorBidi"/>
        </w:rPr>
        <w:t>DeJean</w:t>
      </w:r>
      <w:proofErr w:type="spellEnd"/>
      <w:r w:rsidRPr="00542835">
        <w:rPr>
          <w:rFonts w:asciiTheme="majorBidi" w:hAnsiTheme="majorBidi" w:cstheme="majorBidi"/>
        </w:rPr>
        <w:t xml:space="preserve">, </w:t>
      </w:r>
      <w:r w:rsidR="004220E2" w:rsidRPr="00542835">
        <w:rPr>
          <w:rFonts w:asciiTheme="majorBidi" w:hAnsiTheme="majorBidi" w:cstheme="majorBidi"/>
        </w:rPr>
        <w:t xml:space="preserve">Joan. </w:t>
      </w:r>
      <w:r w:rsidRPr="00542835">
        <w:rPr>
          <w:rFonts w:asciiTheme="majorBidi" w:hAnsiTheme="majorBidi" w:cstheme="majorBidi"/>
          <w:i/>
          <w:iCs/>
          <w:u w:val="single"/>
        </w:rPr>
        <w:t>How Paris Became Paris: The Invention of the Modern City</w:t>
      </w:r>
      <w:r w:rsidRPr="00542835">
        <w:rPr>
          <w:rFonts w:asciiTheme="majorBidi" w:hAnsiTheme="majorBidi" w:cstheme="majorBidi"/>
        </w:rPr>
        <w:t xml:space="preserve">. </w:t>
      </w:r>
      <w:r w:rsidRPr="00542835">
        <w:rPr>
          <w:rFonts w:asciiTheme="majorBidi" w:hAnsiTheme="majorBidi" w:cstheme="majorBidi"/>
          <w:lang w:val="fr-FR"/>
        </w:rPr>
        <w:t>Bloomsbury, 2014.</w:t>
      </w:r>
    </w:p>
    <w:p w14:paraId="3A4D7FE6" w14:textId="5934BD4A" w:rsidR="0096761F" w:rsidRPr="00542835" w:rsidRDefault="0096761F" w:rsidP="007378F1">
      <w:pPr>
        <w:spacing w:line="480" w:lineRule="auto"/>
        <w:ind w:left="720" w:hanging="720"/>
        <w:rPr>
          <w:rFonts w:asciiTheme="majorBidi" w:hAnsiTheme="majorBidi" w:cstheme="majorBidi"/>
          <w:lang w:val="fr-FR"/>
        </w:rPr>
      </w:pPr>
      <w:r w:rsidRPr="00542835">
        <w:rPr>
          <w:rFonts w:asciiTheme="majorBidi" w:hAnsiTheme="majorBidi" w:cstheme="majorBidi"/>
          <w:lang w:val="fr-FR"/>
        </w:rPr>
        <w:t>Depardieu</w:t>
      </w:r>
      <w:r w:rsidR="0042542C" w:rsidRPr="00542835">
        <w:rPr>
          <w:rFonts w:asciiTheme="majorBidi" w:hAnsiTheme="majorBidi" w:cstheme="majorBidi"/>
          <w:lang w:val="fr-FR"/>
        </w:rPr>
        <w:t xml:space="preserve">, Gérard, </w:t>
      </w:r>
      <w:proofErr w:type="spellStart"/>
      <w:r w:rsidR="0042542C" w:rsidRPr="00542835">
        <w:rPr>
          <w:rFonts w:asciiTheme="majorBidi" w:hAnsiTheme="majorBidi" w:cstheme="majorBidi"/>
          <w:lang w:val="fr-FR"/>
        </w:rPr>
        <w:t>director</w:t>
      </w:r>
      <w:proofErr w:type="spellEnd"/>
      <w:r w:rsidR="0042542C" w:rsidRPr="00542835">
        <w:rPr>
          <w:rFonts w:asciiTheme="majorBidi" w:hAnsiTheme="majorBidi" w:cstheme="majorBidi"/>
          <w:lang w:val="fr-FR"/>
        </w:rPr>
        <w:t xml:space="preserve">. </w:t>
      </w:r>
      <w:r w:rsidR="0042542C" w:rsidRPr="00542835">
        <w:rPr>
          <w:rFonts w:asciiTheme="majorBidi" w:hAnsiTheme="majorBidi" w:cstheme="majorBidi"/>
          <w:i/>
          <w:iCs/>
          <w:u w:val="single"/>
          <w:lang w:val="fr-FR"/>
        </w:rPr>
        <w:t>Le Tartuffe</w:t>
      </w:r>
      <w:r w:rsidR="0042542C" w:rsidRPr="00542835">
        <w:rPr>
          <w:rFonts w:asciiTheme="majorBidi" w:hAnsiTheme="majorBidi" w:cstheme="majorBidi"/>
          <w:lang w:val="fr-FR"/>
        </w:rPr>
        <w:t>. Les Films du Losange, 1984.</w:t>
      </w:r>
    </w:p>
    <w:p w14:paraId="32CEF5AD" w14:textId="49549966" w:rsidR="007378F1" w:rsidRPr="00542835" w:rsidRDefault="004220E2" w:rsidP="007378F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Foucault, Michel</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History of Madness</w:t>
      </w:r>
      <w:r w:rsidRPr="00542835">
        <w:rPr>
          <w:rFonts w:asciiTheme="majorBidi" w:eastAsia="Times New Roman" w:hAnsiTheme="majorBidi" w:cstheme="majorBidi"/>
        </w:rPr>
        <w:t xml:space="preserve">. </w:t>
      </w:r>
      <w:r w:rsidR="00A70BF8">
        <w:rPr>
          <w:rFonts w:asciiTheme="majorBidi" w:eastAsia="Times New Roman" w:hAnsiTheme="majorBidi" w:cstheme="majorBidi"/>
        </w:rPr>
        <w:t>E</w:t>
      </w:r>
      <w:r w:rsidRPr="00542835">
        <w:rPr>
          <w:rFonts w:asciiTheme="majorBidi" w:eastAsia="Times New Roman" w:hAnsiTheme="majorBidi" w:cstheme="majorBidi"/>
        </w:rPr>
        <w:t xml:space="preserve">d. Jean </w:t>
      </w:r>
      <w:proofErr w:type="spellStart"/>
      <w:r w:rsidRPr="00542835">
        <w:rPr>
          <w:rFonts w:asciiTheme="majorBidi" w:eastAsia="Times New Roman" w:hAnsiTheme="majorBidi" w:cstheme="majorBidi"/>
        </w:rPr>
        <w:t>Khalfa</w:t>
      </w:r>
      <w:proofErr w:type="spellEnd"/>
      <w:r w:rsidRPr="00542835">
        <w:rPr>
          <w:rFonts w:asciiTheme="majorBidi" w:eastAsia="Times New Roman" w:hAnsiTheme="majorBidi" w:cstheme="majorBidi"/>
        </w:rPr>
        <w:t xml:space="preserve">, trans. Jonathan Murphy and Jean </w:t>
      </w:r>
      <w:proofErr w:type="spellStart"/>
      <w:r w:rsidRPr="00542835">
        <w:rPr>
          <w:rFonts w:asciiTheme="majorBidi" w:eastAsia="Times New Roman" w:hAnsiTheme="majorBidi" w:cstheme="majorBidi"/>
        </w:rPr>
        <w:t>Khalfa</w:t>
      </w:r>
      <w:proofErr w:type="spellEnd"/>
      <w:r w:rsidRPr="00542835">
        <w:rPr>
          <w:rFonts w:asciiTheme="majorBidi" w:eastAsia="Times New Roman" w:hAnsiTheme="majorBidi" w:cstheme="majorBidi"/>
        </w:rPr>
        <w:t>, Routledge, 2006.</w:t>
      </w:r>
    </w:p>
    <w:p w14:paraId="2656FE68" w14:textId="4CB7F330" w:rsidR="00735716" w:rsidRPr="00542835" w:rsidRDefault="00735716" w:rsidP="00735716">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 xml:space="preserve">Gaines, James F. </w:t>
      </w:r>
      <w:r w:rsidRPr="00542835">
        <w:rPr>
          <w:rFonts w:asciiTheme="majorBidi" w:eastAsia="Times New Roman" w:hAnsiTheme="majorBidi" w:cstheme="majorBidi"/>
          <w:i/>
          <w:iCs/>
          <w:u w:val="single"/>
        </w:rPr>
        <w:t>Social Structures in Molière’s Theater</w:t>
      </w:r>
      <w:r w:rsidRPr="00542835">
        <w:rPr>
          <w:rFonts w:asciiTheme="majorBidi" w:eastAsia="Times New Roman" w:hAnsiTheme="majorBidi" w:cstheme="majorBidi"/>
        </w:rPr>
        <w:t xml:space="preserve">. Ohio State </w:t>
      </w:r>
      <w:r w:rsidR="00D510BC" w:rsidRPr="00542835">
        <w:rPr>
          <w:rFonts w:asciiTheme="majorBidi" w:eastAsia="Times New Roman" w:hAnsiTheme="majorBidi" w:cstheme="majorBidi"/>
        </w:rPr>
        <w:t>UP</w:t>
      </w:r>
      <w:r w:rsidRPr="00542835">
        <w:rPr>
          <w:rFonts w:asciiTheme="majorBidi" w:eastAsia="Times New Roman" w:hAnsiTheme="majorBidi" w:cstheme="majorBidi"/>
        </w:rPr>
        <w:t>, 1984.</w:t>
      </w:r>
    </w:p>
    <w:p w14:paraId="0377F226" w14:textId="175887A9" w:rsidR="009F50AB" w:rsidRPr="00542835" w:rsidRDefault="009F50AB" w:rsidP="009F50AB">
      <w:pPr>
        <w:spacing w:line="480" w:lineRule="auto"/>
        <w:ind w:left="720" w:hanging="720"/>
        <w:rPr>
          <w:rFonts w:asciiTheme="majorBidi" w:eastAsia="Times New Roman" w:hAnsiTheme="majorBidi" w:cstheme="majorBidi"/>
        </w:rPr>
      </w:pPr>
      <w:proofErr w:type="spellStart"/>
      <w:r w:rsidRPr="00542835">
        <w:rPr>
          <w:rFonts w:asciiTheme="majorBidi" w:eastAsia="Times New Roman" w:hAnsiTheme="majorBidi" w:cstheme="majorBidi"/>
          <w:lang w:val="fr-FR"/>
        </w:rPr>
        <w:t>Guicharnaud</w:t>
      </w:r>
      <w:proofErr w:type="spellEnd"/>
      <w:r w:rsidRPr="00542835">
        <w:rPr>
          <w:rFonts w:asciiTheme="majorBidi" w:eastAsia="Times New Roman" w:hAnsiTheme="majorBidi" w:cstheme="majorBidi"/>
          <w:lang w:val="fr-FR"/>
        </w:rPr>
        <w:t xml:space="preserve">, Jacques. </w:t>
      </w:r>
      <w:r w:rsidRPr="00542835">
        <w:rPr>
          <w:rFonts w:asciiTheme="majorBidi" w:eastAsia="Times New Roman" w:hAnsiTheme="majorBidi" w:cstheme="majorBidi"/>
          <w:i/>
          <w:iCs/>
          <w:u w:val="single"/>
          <w:lang w:val="fr-FR"/>
        </w:rPr>
        <w:t>Molière, une aventure théâtrale</w:t>
      </w:r>
      <w:r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rPr>
        <w:t>Gallimard, 1963.</w:t>
      </w:r>
    </w:p>
    <w:p w14:paraId="33D55E8D" w14:textId="07121E0C" w:rsidR="007378F1" w:rsidRPr="00542835" w:rsidRDefault="007378F1" w:rsidP="007378F1">
      <w:pPr>
        <w:spacing w:line="480" w:lineRule="auto"/>
        <w:ind w:left="720" w:hanging="720"/>
        <w:rPr>
          <w:rFonts w:asciiTheme="majorBidi" w:eastAsia="Times New Roman" w:hAnsiTheme="majorBidi" w:cstheme="majorBidi"/>
        </w:rPr>
      </w:pPr>
      <w:proofErr w:type="spellStart"/>
      <w:r w:rsidRPr="00542835">
        <w:rPr>
          <w:rFonts w:asciiTheme="majorBidi" w:eastAsia="Times New Roman" w:hAnsiTheme="majorBidi" w:cstheme="majorBidi"/>
        </w:rPr>
        <w:t>Gutwirth</w:t>
      </w:r>
      <w:proofErr w:type="spellEnd"/>
      <w:r w:rsidRPr="00542835">
        <w:rPr>
          <w:rFonts w:asciiTheme="majorBidi" w:eastAsia="Times New Roman" w:hAnsiTheme="majorBidi" w:cstheme="majorBidi"/>
        </w:rPr>
        <w:t>, Marcel</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“Tartuffe and the Mysteries.” </w:t>
      </w:r>
      <w:r w:rsidRPr="00542835">
        <w:rPr>
          <w:rFonts w:asciiTheme="majorBidi" w:eastAsia="Times New Roman" w:hAnsiTheme="majorBidi" w:cstheme="majorBidi"/>
          <w:i/>
          <w:iCs/>
        </w:rPr>
        <w:t>PMLA</w:t>
      </w:r>
      <w:r w:rsidRPr="00542835">
        <w:rPr>
          <w:rFonts w:asciiTheme="majorBidi" w:eastAsia="Times New Roman" w:hAnsiTheme="majorBidi" w:cstheme="majorBidi"/>
        </w:rPr>
        <w:t>, 92.1, 1977, pp. 33–40.</w:t>
      </w:r>
    </w:p>
    <w:p w14:paraId="5061F81F" w14:textId="12CD9764" w:rsidR="0096761F" w:rsidRPr="00542835" w:rsidRDefault="007378F1" w:rsidP="007378F1">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rPr>
        <w:t xml:space="preserve">Hope, Quentin M. “Place and Setting in </w:t>
      </w:r>
      <w:r w:rsidRPr="00542835">
        <w:rPr>
          <w:rFonts w:asciiTheme="majorBidi" w:eastAsia="Times New Roman" w:hAnsiTheme="majorBidi" w:cstheme="majorBidi"/>
          <w:i/>
          <w:iCs/>
          <w:u w:val="single"/>
        </w:rPr>
        <w:t>Tartuffe</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lang w:val="fr-FR"/>
        </w:rPr>
        <w:t>PMLA</w:t>
      </w:r>
      <w:r w:rsidRPr="00542835">
        <w:rPr>
          <w:rFonts w:asciiTheme="majorBidi" w:eastAsia="Times New Roman" w:hAnsiTheme="majorBidi" w:cstheme="majorBidi"/>
          <w:lang w:val="fr-FR"/>
        </w:rPr>
        <w:t>, 89.1, 1974, pp. 42–49.</w:t>
      </w:r>
    </w:p>
    <w:p w14:paraId="2551F0AD" w14:textId="6781FF34" w:rsidR="00BB588A" w:rsidRPr="00542835" w:rsidRDefault="00BB588A" w:rsidP="007378F1">
      <w:pPr>
        <w:spacing w:line="480" w:lineRule="auto"/>
        <w:ind w:left="720" w:hanging="720"/>
        <w:rPr>
          <w:rFonts w:asciiTheme="majorBidi" w:hAnsiTheme="majorBidi" w:cstheme="majorBidi"/>
          <w:lang w:val="fr-FR"/>
        </w:rPr>
      </w:pPr>
      <w:r w:rsidRPr="00542835">
        <w:rPr>
          <w:rFonts w:asciiTheme="majorBidi" w:hAnsiTheme="majorBidi" w:cstheme="majorBidi"/>
          <w:lang w:val="fr-FR"/>
        </w:rPr>
        <w:t>Louis XIV</w:t>
      </w:r>
      <w:r w:rsidR="009F50AB" w:rsidRPr="00542835">
        <w:rPr>
          <w:rFonts w:asciiTheme="majorBidi" w:hAnsiTheme="majorBidi" w:cstheme="majorBidi"/>
          <w:lang w:val="fr-FR"/>
        </w:rPr>
        <w:t>.</w:t>
      </w:r>
      <w:r w:rsidRPr="00542835">
        <w:rPr>
          <w:rFonts w:asciiTheme="majorBidi" w:hAnsiTheme="majorBidi" w:cstheme="majorBidi"/>
          <w:lang w:val="fr-FR"/>
        </w:rPr>
        <w:t xml:space="preserve"> </w:t>
      </w:r>
      <w:r w:rsidRPr="00542835">
        <w:rPr>
          <w:rFonts w:asciiTheme="majorBidi" w:hAnsiTheme="majorBidi" w:cstheme="majorBidi"/>
          <w:i/>
          <w:iCs/>
          <w:u w:val="single"/>
          <w:lang w:val="fr-FR"/>
        </w:rPr>
        <w:t>Édit du roi portant création de la lieutenance générale de Police […]</w:t>
      </w:r>
      <w:r w:rsidR="009413FC" w:rsidRPr="00542835">
        <w:rPr>
          <w:rFonts w:asciiTheme="majorBidi" w:hAnsiTheme="majorBidi" w:cstheme="majorBidi"/>
          <w:lang w:val="fr-FR"/>
        </w:rPr>
        <w:t>. N</w:t>
      </w:r>
      <w:r w:rsidRPr="00542835">
        <w:rPr>
          <w:rFonts w:asciiTheme="majorBidi" w:hAnsiTheme="majorBidi" w:cstheme="majorBidi"/>
          <w:lang w:val="fr-FR"/>
        </w:rPr>
        <w:t>.pub., 1667</w:t>
      </w:r>
      <w:r w:rsidR="009413FC" w:rsidRPr="00542835">
        <w:rPr>
          <w:rFonts w:asciiTheme="majorBidi" w:hAnsiTheme="majorBidi" w:cstheme="majorBidi"/>
          <w:lang w:val="fr-FR"/>
        </w:rPr>
        <w:t>.</w:t>
      </w:r>
    </w:p>
    <w:p w14:paraId="3B98ABC5" w14:textId="0376CA0A" w:rsidR="009413FC" w:rsidRPr="00542835" w:rsidRDefault="00B7101A" w:rsidP="007378F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lang w:val="fr-FR"/>
        </w:rPr>
        <w:t>McBride, Robert</w:t>
      </w:r>
      <w:r w:rsidR="009F50AB" w:rsidRPr="00542835">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i/>
          <w:iCs/>
          <w:u w:val="single"/>
          <w:lang w:val="fr-FR"/>
        </w:rPr>
        <w:t>Molière et son premier</w:t>
      </w:r>
      <w:r w:rsidRPr="00542835">
        <w:rPr>
          <w:rFonts w:asciiTheme="majorBidi" w:eastAsia="Times New Roman" w:hAnsiTheme="majorBidi" w:cstheme="majorBidi"/>
          <w:i/>
          <w:iCs/>
          <w:lang w:val="fr-FR"/>
        </w:rPr>
        <w:t xml:space="preserve"> </w:t>
      </w:r>
      <w:proofErr w:type="gramStart"/>
      <w:r w:rsidRPr="00542835">
        <w:rPr>
          <w:rFonts w:asciiTheme="majorBidi" w:eastAsia="Times New Roman" w:hAnsiTheme="majorBidi" w:cstheme="majorBidi"/>
          <w:lang w:val="fr-FR"/>
        </w:rPr>
        <w:t>Tartuffe</w:t>
      </w:r>
      <w:r w:rsidRPr="00542835">
        <w:rPr>
          <w:rFonts w:asciiTheme="majorBidi" w:eastAsia="Times New Roman" w:hAnsiTheme="majorBidi" w:cstheme="majorBidi"/>
          <w:i/>
          <w:iCs/>
          <w:u w:val="single"/>
          <w:lang w:val="fr-FR"/>
        </w:rPr>
        <w:t>:</w:t>
      </w:r>
      <w:proofErr w:type="gramEnd"/>
      <w:r w:rsidRPr="00542835">
        <w:rPr>
          <w:rFonts w:asciiTheme="majorBidi" w:eastAsia="Times New Roman" w:hAnsiTheme="majorBidi" w:cstheme="majorBidi"/>
          <w:i/>
          <w:iCs/>
          <w:u w:val="single"/>
          <w:lang w:val="fr-FR"/>
        </w:rPr>
        <w:t xml:space="preserve"> genèse et évolution d’une pièce à scandale</w:t>
      </w:r>
      <w:r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rPr>
        <w:t>University of Durham, 2005.</w:t>
      </w:r>
    </w:p>
    <w:p w14:paraId="249CC8B6" w14:textId="29C54C47" w:rsidR="009413FC" w:rsidRPr="00542835" w:rsidRDefault="009413FC" w:rsidP="007378F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Molière</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rPr>
        <w:t xml:space="preserve">Oeuvres </w:t>
      </w:r>
      <w:proofErr w:type="spellStart"/>
      <w:r w:rsidRPr="00542835">
        <w:rPr>
          <w:rFonts w:asciiTheme="majorBidi" w:eastAsia="Times New Roman" w:hAnsiTheme="majorBidi" w:cstheme="majorBidi"/>
          <w:i/>
          <w:iCs/>
        </w:rPr>
        <w:t>complètes</w:t>
      </w:r>
      <w:proofErr w:type="spellEnd"/>
      <w:r w:rsidRPr="00542835">
        <w:rPr>
          <w:rFonts w:asciiTheme="majorBidi" w:eastAsia="Times New Roman" w:hAnsiTheme="majorBidi" w:cstheme="majorBidi"/>
        </w:rPr>
        <w:t xml:space="preserve">. Ed. Georges </w:t>
      </w:r>
      <w:proofErr w:type="spellStart"/>
      <w:r w:rsidRPr="00542835">
        <w:rPr>
          <w:rFonts w:asciiTheme="majorBidi" w:eastAsia="Times New Roman" w:hAnsiTheme="majorBidi" w:cstheme="majorBidi"/>
        </w:rPr>
        <w:t>Couton</w:t>
      </w:r>
      <w:proofErr w:type="spellEnd"/>
      <w:r w:rsidRPr="00542835">
        <w:rPr>
          <w:rFonts w:asciiTheme="majorBidi" w:eastAsia="Times New Roman" w:hAnsiTheme="majorBidi" w:cstheme="majorBidi"/>
        </w:rPr>
        <w:t>, vol. 1, Gallimard, 1971.</w:t>
      </w:r>
    </w:p>
    <w:p w14:paraId="4BE01B39" w14:textId="14A856E9" w:rsidR="0096761F" w:rsidRPr="00542835" w:rsidRDefault="009413FC" w:rsidP="007378F1">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lang w:val="fr-FR"/>
        </w:rPr>
        <w:t>Molière</w:t>
      </w:r>
      <w:r w:rsidR="009F50AB" w:rsidRPr="00542835">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w:t>
      </w:r>
      <w:proofErr w:type="spellStart"/>
      <w:r w:rsidRPr="00542835">
        <w:rPr>
          <w:rFonts w:asciiTheme="majorBidi" w:eastAsia="Times New Roman" w:hAnsiTheme="majorBidi" w:cstheme="majorBidi"/>
          <w:i/>
          <w:iCs/>
          <w:lang w:val="fr-FR"/>
        </w:rPr>
        <w:t>Oeuvres</w:t>
      </w:r>
      <w:proofErr w:type="spellEnd"/>
      <w:r w:rsidRPr="00542835">
        <w:rPr>
          <w:rFonts w:asciiTheme="majorBidi" w:eastAsia="Times New Roman" w:hAnsiTheme="majorBidi" w:cstheme="majorBidi"/>
          <w:i/>
          <w:iCs/>
          <w:lang w:val="fr-FR"/>
        </w:rPr>
        <w:t xml:space="preserve"> complètes</w:t>
      </w:r>
      <w:r w:rsidRPr="00542835">
        <w:rPr>
          <w:rFonts w:asciiTheme="majorBidi" w:eastAsia="Times New Roman" w:hAnsiTheme="majorBidi" w:cstheme="majorBidi"/>
          <w:lang w:val="fr-FR"/>
        </w:rPr>
        <w:t>. Ed. Georges Forestier, vol. 2, Gallimard, 2010.</w:t>
      </w:r>
    </w:p>
    <w:p w14:paraId="332D72D5" w14:textId="38920AE1" w:rsidR="009F50AB" w:rsidRPr="00434D60" w:rsidRDefault="009F50AB" w:rsidP="009F50AB">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rPr>
        <w:t xml:space="preserve">Mukerji, Chandra. </w:t>
      </w:r>
      <w:r w:rsidRPr="00542835">
        <w:rPr>
          <w:rFonts w:asciiTheme="majorBidi" w:eastAsia="Times New Roman" w:hAnsiTheme="majorBidi" w:cstheme="majorBidi"/>
          <w:i/>
          <w:iCs/>
          <w:u w:val="single"/>
        </w:rPr>
        <w:t>Territorial Ambitions and the Gardens of Versailles</w:t>
      </w:r>
      <w:r w:rsidRPr="00542835">
        <w:rPr>
          <w:rFonts w:asciiTheme="majorBidi" w:eastAsia="Times New Roman" w:hAnsiTheme="majorBidi" w:cstheme="majorBidi"/>
        </w:rPr>
        <w:t xml:space="preserve">. </w:t>
      </w:r>
      <w:r w:rsidRPr="00434D60">
        <w:rPr>
          <w:rFonts w:asciiTheme="majorBidi" w:eastAsia="Times New Roman" w:hAnsiTheme="majorBidi" w:cstheme="majorBidi"/>
          <w:lang w:val="fr-FR"/>
        </w:rPr>
        <w:t>Cambridge UP, 1997.</w:t>
      </w:r>
    </w:p>
    <w:p w14:paraId="4431F4DD" w14:textId="16AB05EC" w:rsidR="00B7101A" w:rsidRPr="00542835" w:rsidRDefault="0096761F" w:rsidP="007378F1">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lang w:val="fr-FR"/>
        </w:rPr>
        <w:t xml:space="preserve">Piot, </w:t>
      </w:r>
      <w:r w:rsidR="009F50AB" w:rsidRPr="00542835">
        <w:rPr>
          <w:rFonts w:asciiTheme="majorBidi" w:eastAsia="Times New Roman" w:hAnsiTheme="majorBidi" w:cstheme="majorBidi"/>
          <w:lang w:val="fr-FR"/>
        </w:rPr>
        <w:t xml:space="preserve">Coline. </w:t>
      </w:r>
      <w:r w:rsidRPr="00542835">
        <w:rPr>
          <w:rFonts w:asciiTheme="majorBidi" w:eastAsia="Times New Roman" w:hAnsiTheme="majorBidi" w:cstheme="majorBidi"/>
          <w:lang w:val="fr-FR"/>
        </w:rPr>
        <w:t>“</w:t>
      </w:r>
      <w:r w:rsidRPr="00542835">
        <w:rPr>
          <w:rFonts w:asciiTheme="majorBidi" w:eastAsia="Times New Roman" w:hAnsiTheme="majorBidi" w:cstheme="majorBidi"/>
          <w:i/>
          <w:iCs/>
          <w:u w:val="single"/>
          <w:lang w:val="fr-FR"/>
        </w:rPr>
        <w:t>Le Tartuffe</w:t>
      </w:r>
      <w:r w:rsidRPr="00542835">
        <w:rPr>
          <w:rFonts w:asciiTheme="majorBidi" w:eastAsia="Times New Roman" w:hAnsiTheme="majorBidi" w:cstheme="majorBidi"/>
          <w:lang w:val="fr-FR"/>
        </w:rPr>
        <w:t xml:space="preserve"> de Molière sous l’</w:t>
      </w:r>
      <w:proofErr w:type="spellStart"/>
      <w:r w:rsidRPr="00542835">
        <w:rPr>
          <w:rFonts w:asciiTheme="majorBidi" w:eastAsia="Times New Roman" w:hAnsiTheme="majorBidi" w:cstheme="majorBidi"/>
          <w:lang w:val="fr-FR"/>
        </w:rPr>
        <w:t>oeil</w:t>
      </w:r>
      <w:proofErr w:type="spellEnd"/>
      <w:r w:rsidRPr="00542835">
        <w:rPr>
          <w:rFonts w:asciiTheme="majorBidi" w:eastAsia="Times New Roman" w:hAnsiTheme="majorBidi" w:cstheme="majorBidi"/>
          <w:lang w:val="fr-FR"/>
        </w:rPr>
        <w:t xml:space="preserve"> de ses premiers spectateurs,” </w:t>
      </w:r>
      <w:r w:rsidRPr="00542835">
        <w:rPr>
          <w:rFonts w:asciiTheme="majorBidi" w:eastAsia="Times New Roman" w:hAnsiTheme="majorBidi" w:cstheme="majorBidi"/>
          <w:i/>
          <w:iCs/>
          <w:u w:val="single"/>
          <w:lang w:val="fr-FR"/>
        </w:rPr>
        <w:t>Littératures classiques</w:t>
      </w:r>
      <w:r w:rsidRPr="00542835">
        <w:rPr>
          <w:rFonts w:asciiTheme="majorBidi" w:eastAsia="Times New Roman" w:hAnsiTheme="majorBidi" w:cstheme="majorBidi"/>
          <w:lang w:val="fr-FR"/>
        </w:rPr>
        <w:t>, no. 89</w:t>
      </w:r>
      <w:r w:rsidR="009F50AB"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lang w:val="fr-FR"/>
        </w:rPr>
        <w:t>2016</w:t>
      </w:r>
      <w:r w:rsidR="009F50AB" w:rsidRPr="00542835">
        <w:rPr>
          <w:rFonts w:asciiTheme="majorBidi" w:eastAsia="Times New Roman" w:hAnsiTheme="majorBidi" w:cstheme="majorBidi"/>
          <w:lang w:val="fr-FR"/>
        </w:rPr>
        <w:t xml:space="preserve">, pp. </w:t>
      </w:r>
      <w:r w:rsidRPr="00542835">
        <w:rPr>
          <w:rFonts w:asciiTheme="majorBidi" w:eastAsia="Times New Roman" w:hAnsiTheme="majorBidi" w:cstheme="majorBidi"/>
          <w:lang w:val="fr-FR"/>
        </w:rPr>
        <w:t>115–29.</w:t>
      </w:r>
    </w:p>
    <w:p w14:paraId="68806083" w14:textId="6B3F1E4D" w:rsidR="00C85001" w:rsidRPr="00542835" w:rsidRDefault="00B7101A" w:rsidP="007378F1">
      <w:pPr>
        <w:spacing w:line="480" w:lineRule="auto"/>
        <w:ind w:left="720" w:hanging="720"/>
        <w:rPr>
          <w:rFonts w:asciiTheme="majorBidi" w:eastAsia="Times New Roman" w:hAnsiTheme="majorBidi" w:cstheme="majorBidi"/>
        </w:rPr>
      </w:pPr>
      <w:proofErr w:type="spellStart"/>
      <w:r w:rsidRPr="00542835">
        <w:rPr>
          <w:rFonts w:asciiTheme="majorBidi" w:eastAsia="Times New Roman" w:hAnsiTheme="majorBidi" w:cstheme="majorBidi"/>
        </w:rPr>
        <w:lastRenderedPageBreak/>
        <w:t>Prest</w:t>
      </w:r>
      <w:proofErr w:type="spellEnd"/>
      <w:r w:rsidRPr="00542835">
        <w:rPr>
          <w:rFonts w:asciiTheme="majorBidi" w:eastAsia="Times New Roman" w:hAnsiTheme="majorBidi" w:cstheme="majorBidi"/>
        </w:rPr>
        <w:t>, Julia</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Controversy in French Drama: Molière’s</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Tartuffe</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i/>
          <w:iCs/>
          <w:u w:val="single"/>
        </w:rPr>
        <w:t>and the Struggle for Influence</w:t>
      </w:r>
      <w:r w:rsidRPr="00542835">
        <w:rPr>
          <w:rFonts w:asciiTheme="majorBidi" w:eastAsia="Times New Roman" w:hAnsiTheme="majorBidi" w:cstheme="majorBidi"/>
        </w:rPr>
        <w:t>. Palgrave Macmillan, 2014.</w:t>
      </w:r>
    </w:p>
    <w:p w14:paraId="43B42B83" w14:textId="0CBB484C" w:rsidR="00C85001" w:rsidRPr="00542835" w:rsidRDefault="00C85001" w:rsidP="007378F1">
      <w:pPr>
        <w:spacing w:line="480" w:lineRule="auto"/>
        <w:ind w:left="720" w:hanging="720"/>
        <w:rPr>
          <w:rFonts w:asciiTheme="majorBidi" w:hAnsiTheme="majorBidi" w:cstheme="majorBidi"/>
        </w:rPr>
      </w:pPr>
      <w:proofErr w:type="spellStart"/>
      <w:r w:rsidRPr="00542835">
        <w:rPr>
          <w:rFonts w:asciiTheme="majorBidi" w:hAnsiTheme="majorBidi" w:cstheme="majorBidi"/>
        </w:rPr>
        <w:t>Orest</w:t>
      </w:r>
      <w:proofErr w:type="spellEnd"/>
      <w:r w:rsidRPr="00542835">
        <w:rPr>
          <w:rFonts w:asciiTheme="majorBidi" w:hAnsiTheme="majorBidi" w:cstheme="majorBidi"/>
        </w:rPr>
        <w:t xml:space="preserve"> </w:t>
      </w:r>
      <w:proofErr w:type="spellStart"/>
      <w:r w:rsidRPr="00542835">
        <w:rPr>
          <w:rFonts w:asciiTheme="majorBidi" w:hAnsiTheme="majorBidi" w:cstheme="majorBidi"/>
        </w:rPr>
        <w:t>Ranum</w:t>
      </w:r>
      <w:proofErr w:type="spellEnd"/>
      <w:r w:rsidRPr="00542835">
        <w:rPr>
          <w:rFonts w:asciiTheme="majorBidi" w:hAnsiTheme="majorBidi" w:cstheme="majorBidi"/>
        </w:rPr>
        <w:t xml:space="preserve">, </w:t>
      </w:r>
      <w:r w:rsidRPr="00542835">
        <w:rPr>
          <w:rFonts w:asciiTheme="majorBidi" w:hAnsiTheme="majorBidi" w:cstheme="majorBidi"/>
          <w:i/>
          <w:iCs/>
          <w:u w:val="single"/>
        </w:rPr>
        <w:t>Paris in the Age of Absolutism: An Essay</w:t>
      </w:r>
      <w:r w:rsidR="009413FC" w:rsidRPr="00542835">
        <w:rPr>
          <w:rFonts w:asciiTheme="majorBidi" w:hAnsiTheme="majorBidi" w:cstheme="majorBidi"/>
        </w:rPr>
        <w:t>.</w:t>
      </w:r>
      <w:r w:rsidRPr="00542835">
        <w:rPr>
          <w:rFonts w:asciiTheme="majorBidi" w:hAnsiTheme="majorBidi" w:cstheme="majorBidi"/>
        </w:rPr>
        <w:t xml:space="preserve"> </w:t>
      </w:r>
      <w:r w:rsidR="009413FC" w:rsidRPr="00542835">
        <w:rPr>
          <w:rFonts w:asciiTheme="majorBidi" w:hAnsiTheme="majorBidi" w:cstheme="majorBidi"/>
        </w:rPr>
        <w:t>R</w:t>
      </w:r>
      <w:r w:rsidRPr="00542835">
        <w:rPr>
          <w:rFonts w:asciiTheme="majorBidi" w:hAnsiTheme="majorBidi" w:cstheme="majorBidi"/>
        </w:rPr>
        <w:t>evised and expanded edition</w:t>
      </w:r>
      <w:r w:rsidR="009413FC" w:rsidRPr="00542835">
        <w:rPr>
          <w:rFonts w:asciiTheme="majorBidi" w:hAnsiTheme="majorBidi" w:cstheme="majorBidi"/>
        </w:rPr>
        <w:t xml:space="preserve">, </w:t>
      </w:r>
      <w:r w:rsidRPr="00542835">
        <w:rPr>
          <w:rFonts w:asciiTheme="majorBidi" w:hAnsiTheme="majorBidi" w:cstheme="majorBidi"/>
        </w:rPr>
        <w:t xml:space="preserve">Pennsylvania State </w:t>
      </w:r>
      <w:r w:rsidR="00D510BC" w:rsidRPr="00542835">
        <w:rPr>
          <w:rFonts w:asciiTheme="majorBidi" w:hAnsiTheme="majorBidi" w:cstheme="majorBidi"/>
        </w:rPr>
        <w:t>UP</w:t>
      </w:r>
      <w:r w:rsidRPr="00542835">
        <w:rPr>
          <w:rFonts w:asciiTheme="majorBidi" w:hAnsiTheme="majorBidi" w:cstheme="majorBidi"/>
        </w:rPr>
        <w:t>, 2002.</w:t>
      </w:r>
    </w:p>
    <w:p w14:paraId="5F1457B3" w14:textId="5BBF00F0" w:rsidR="007378F1" w:rsidRPr="00542835" w:rsidRDefault="00B7101A" w:rsidP="007378F1">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lang w:val="fr-FR"/>
        </w:rPr>
        <w:t>Rey, François, and Jean Lacouture</w:t>
      </w:r>
      <w:r w:rsidR="009F50AB" w:rsidRPr="00542835">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i/>
          <w:iCs/>
          <w:u w:val="single"/>
          <w:lang w:val="fr-FR"/>
        </w:rPr>
        <w:t xml:space="preserve">Molière et le </w:t>
      </w:r>
      <w:proofErr w:type="gramStart"/>
      <w:r w:rsidRPr="00542835">
        <w:rPr>
          <w:rFonts w:asciiTheme="majorBidi" w:eastAsia="Times New Roman" w:hAnsiTheme="majorBidi" w:cstheme="majorBidi"/>
          <w:i/>
          <w:iCs/>
          <w:u w:val="single"/>
          <w:lang w:val="fr-FR"/>
        </w:rPr>
        <w:t>Roi:</w:t>
      </w:r>
      <w:proofErr w:type="gramEnd"/>
      <w:r w:rsidRPr="00542835">
        <w:rPr>
          <w:rFonts w:asciiTheme="majorBidi" w:eastAsia="Times New Roman" w:hAnsiTheme="majorBidi" w:cstheme="majorBidi"/>
          <w:i/>
          <w:iCs/>
          <w:u w:val="single"/>
          <w:lang w:val="fr-FR"/>
        </w:rPr>
        <w:t> l’affaire Tartuffe</w:t>
      </w:r>
      <w:r w:rsidR="00A70BF8">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Seuil, 2007.</w:t>
      </w:r>
    </w:p>
    <w:p w14:paraId="0E3E54E8" w14:textId="183FB9DA" w:rsidR="009F50AB" w:rsidRPr="00434D60" w:rsidRDefault="009F50AB" w:rsidP="00542835">
      <w:pPr>
        <w:spacing w:line="480" w:lineRule="auto"/>
        <w:ind w:left="720" w:hanging="720"/>
        <w:rPr>
          <w:rFonts w:asciiTheme="majorBidi" w:eastAsia="Times New Roman" w:hAnsiTheme="majorBidi" w:cstheme="majorBidi"/>
          <w:lang w:val="fr-FR"/>
        </w:rPr>
      </w:pPr>
      <w:proofErr w:type="spellStart"/>
      <w:r w:rsidRPr="00542835">
        <w:rPr>
          <w:rFonts w:asciiTheme="majorBidi" w:eastAsia="Times New Roman" w:hAnsiTheme="majorBidi" w:cstheme="majorBidi"/>
          <w:lang w:val="fr-FR"/>
        </w:rPr>
        <w:t>Serroy</w:t>
      </w:r>
      <w:proofErr w:type="spellEnd"/>
      <w:r w:rsidRPr="00542835">
        <w:rPr>
          <w:rFonts w:asciiTheme="majorBidi" w:eastAsia="Times New Roman" w:hAnsiTheme="majorBidi" w:cstheme="majorBidi"/>
          <w:lang w:val="fr-FR"/>
        </w:rPr>
        <w:t>, Jean. “Tartuffe, ou l’autre.” </w:t>
      </w:r>
      <w:r w:rsidRPr="00542835">
        <w:rPr>
          <w:rFonts w:asciiTheme="majorBidi" w:eastAsia="Times New Roman" w:hAnsiTheme="majorBidi" w:cstheme="majorBidi"/>
          <w:i/>
          <w:iCs/>
          <w:u w:val="single"/>
          <w:lang w:val="fr-FR"/>
        </w:rPr>
        <w:t>L’autre au XVIIème siècle</w:t>
      </w:r>
      <w:r w:rsidRPr="00542835">
        <w:rPr>
          <w:rFonts w:asciiTheme="majorBidi" w:eastAsia="Times New Roman" w:hAnsiTheme="majorBidi" w:cstheme="majorBidi"/>
          <w:lang w:val="fr-FR"/>
        </w:rPr>
        <w:t xml:space="preserve">, </w:t>
      </w:r>
      <w:proofErr w:type="spellStart"/>
      <w:r w:rsidRPr="00542835">
        <w:rPr>
          <w:rFonts w:asciiTheme="majorBidi" w:eastAsia="Times New Roman" w:hAnsiTheme="majorBidi" w:cstheme="majorBidi"/>
          <w:lang w:val="fr-FR"/>
        </w:rPr>
        <w:t>ed</w:t>
      </w:r>
      <w:proofErr w:type="spellEnd"/>
      <w:r w:rsidR="00542835">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w:t>
      </w:r>
      <w:r w:rsidRPr="00434D60">
        <w:rPr>
          <w:rFonts w:asciiTheme="majorBidi" w:eastAsia="Times New Roman" w:hAnsiTheme="majorBidi" w:cstheme="majorBidi"/>
          <w:lang w:val="fr-FR"/>
        </w:rPr>
        <w:t xml:space="preserve">Ralph </w:t>
      </w:r>
      <w:proofErr w:type="spellStart"/>
      <w:r w:rsidRPr="00434D60">
        <w:rPr>
          <w:rFonts w:asciiTheme="majorBidi" w:eastAsia="Times New Roman" w:hAnsiTheme="majorBidi" w:cstheme="majorBidi"/>
          <w:lang w:val="fr-FR"/>
        </w:rPr>
        <w:t>Heyndels</w:t>
      </w:r>
      <w:proofErr w:type="spellEnd"/>
      <w:r w:rsidRPr="00434D60">
        <w:rPr>
          <w:rFonts w:asciiTheme="majorBidi" w:eastAsia="Times New Roman" w:hAnsiTheme="majorBidi" w:cstheme="majorBidi"/>
          <w:lang w:val="fr-FR"/>
        </w:rPr>
        <w:t xml:space="preserve"> and Barbara </w:t>
      </w:r>
      <w:proofErr w:type="spellStart"/>
      <w:r w:rsidRPr="00434D60">
        <w:rPr>
          <w:rFonts w:asciiTheme="majorBidi" w:eastAsia="Times New Roman" w:hAnsiTheme="majorBidi" w:cstheme="majorBidi"/>
          <w:lang w:val="fr-FR"/>
        </w:rPr>
        <w:t>Woshinsky</w:t>
      </w:r>
      <w:proofErr w:type="spellEnd"/>
      <w:r w:rsidRPr="00434D60">
        <w:rPr>
          <w:rFonts w:asciiTheme="majorBidi" w:eastAsia="Times New Roman" w:hAnsiTheme="majorBidi" w:cstheme="majorBidi"/>
          <w:lang w:val="fr-FR"/>
        </w:rPr>
        <w:t xml:space="preserve">, </w:t>
      </w:r>
      <w:proofErr w:type="spellStart"/>
      <w:r w:rsidRPr="00434D60">
        <w:rPr>
          <w:rFonts w:asciiTheme="majorBidi" w:eastAsia="Times New Roman" w:hAnsiTheme="majorBidi" w:cstheme="majorBidi"/>
          <w:lang w:val="fr-FR"/>
        </w:rPr>
        <w:t>Gunter</w:t>
      </w:r>
      <w:proofErr w:type="spellEnd"/>
      <w:r w:rsidRPr="00434D60">
        <w:rPr>
          <w:rFonts w:asciiTheme="majorBidi" w:eastAsia="Times New Roman" w:hAnsiTheme="majorBidi" w:cstheme="majorBidi"/>
          <w:lang w:val="fr-FR"/>
        </w:rPr>
        <w:t xml:space="preserve"> </w:t>
      </w:r>
      <w:proofErr w:type="spellStart"/>
      <w:r w:rsidRPr="00434D60">
        <w:rPr>
          <w:rFonts w:asciiTheme="majorBidi" w:eastAsia="Times New Roman" w:hAnsiTheme="majorBidi" w:cstheme="majorBidi"/>
          <w:lang w:val="fr-FR"/>
        </w:rPr>
        <w:t>Narr</w:t>
      </w:r>
      <w:proofErr w:type="spellEnd"/>
      <w:r w:rsidRPr="00434D60">
        <w:rPr>
          <w:rFonts w:asciiTheme="majorBidi" w:eastAsia="Times New Roman" w:hAnsiTheme="majorBidi" w:cstheme="majorBidi"/>
          <w:lang w:val="fr-FR"/>
        </w:rPr>
        <w:t xml:space="preserve"> </w:t>
      </w:r>
      <w:proofErr w:type="spellStart"/>
      <w:r w:rsidRPr="00434D60">
        <w:rPr>
          <w:rFonts w:asciiTheme="majorBidi" w:eastAsia="Times New Roman" w:hAnsiTheme="majorBidi" w:cstheme="majorBidi"/>
          <w:lang w:val="fr-FR"/>
        </w:rPr>
        <w:t>Verlag</w:t>
      </w:r>
      <w:proofErr w:type="spellEnd"/>
      <w:r w:rsidRPr="00434D60">
        <w:rPr>
          <w:rFonts w:asciiTheme="majorBidi" w:eastAsia="Times New Roman" w:hAnsiTheme="majorBidi" w:cstheme="majorBidi"/>
          <w:lang w:val="fr-FR"/>
        </w:rPr>
        <w:t>, 1999, pp. 153–162. </w:t>
      </w:r>
    </w:p>
    <w:p w14:paraId="725E2EFE" w14:textId="63C3440D" w:rsidR="00735716" w:rsidRPr="00542835" w:rsidRDefault="00735716" w:rsidP="00735716">
      <w:pPr>
        <w:spacing w:line="480" w:lineRule="auto"/>
        <w:ind w:left="720" w:hanging="720"/>
        <w:rPr>
          <w:rFonts w:asciiTheme="majorBidi" w:eastAsia="Times New Roman" w:hAnsiTheme="majorBidi" w:cstheme="majorBidi"/>
        </w:rPr>
      </w:pPr>
      <w:r w:rsidRPr="00434D60">
        <w:rPr>
          <w:rFonts w:asciiTheme="majorBidi" w:eastAsia="Times New Roman" w:hAnsiTheme="majorBidi" w:cstheme="majorBidi"/>
          <w:lang w:val="fr-FR"/>
        </w:rPr>
        <w:t xml:space="preserve">Shaw, </w:t>
      </w:r>
      <w:r w:rsidR="009F50AB" w:rsidRPr="00434D60">
        <w:rPr>
          <w:rFonts w:asciiTheme="majorBidi" w:eastAsia="Times New Roman" w:hAnsiTheme="majorBidi" w:cstheme="majorBidi"/>
          <w:lang w:val="fr-FR"/>
        </w:rPr>
        <w:t xml:space="preserve">David. </w:t>
      </w:r>
      <w:r w:rsidRPr="00542835">
        <w:rPr>
          <w:rFonts w:asciiTheme="majorBidi" w:eastAsia="Times New Roman" w:hAnsiTheme="majorBidi" w:cstheme="majorBidi"/>
        </w:rPr>
        <w:t>“</w:t>
      </w:r>
      <w:r w:rsidRPr="00542835">
        <w:rPr>
          <w:rFonts w:asciiTheme="majorBidi" w:eastAsia="Times New Roman" w:hAnsiTheme="majorBidi" w:cstheme="majorBidi"/>
          <w:i/>
          <w:iCs/>
          <w:u w:val="single"/>
        </w:rPr>
        <w:t>Tartuffe</w:t>
      </w:r>
      <w:r w:rsidRPr="00542835">
        <w:rPr>
          <w:rFonts w:asciiTheme="majorBidi" w:eastAsia="Times New Roman" w:hAnsiTheme="majorBidi" w:cstheme="majorBidi"/>
        </w:rPr>
        <w:t xml:space="preserve"> and the Law</w:t>
      </w:r>
      <w:r w:rsidR="00A70BF8">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 xml:space="preserve">Making Connections: Essays in French Culture and Society in </w:t>
      </w:r>
      <w:proofErr w:type="spellStart"/>
      <w:r w:rsidRPr="00542835">
        <w:rPr>
          <w:rFonts w:asciiTheme="majorBidi" w:eastAsia="Times New Roman" w:hAnsiTheme="majorBidi" w:cstheme="majorBidi"/>
          <w:i/>
          <w:iCs/>
          <w:u w:val="single"/>
        </w:rPr>
        <w:t>Honour</w:t>
      </w:r>
      <w:proofErr w:type="spellEnd"/>
      <w:r w:rsidRPr="00542835">
        <w:rPr>
          <w:rFonts w:asciiTheme="majorBidi" w:eastAsia="Times New Roman" w:hAnsiTheme="majorBidi" w:cstheme="majorBidi"/>
          <w:i/>
          <w:iCs/>
          <w:u w:val="single"/>
        </w:rPr>
        <w:t xml:space="preserve"> of Philip </w:t>
      </w:r>
      <w:proofErr w:type="spellStart"/>
      <w:r w:rsidRPr="00542835">
        <w:rPr>
          <w:rFonts w:asciiTheme="majorBidi" w:eastAsia="Times New Roman" w:hAnsiTheme="majorBidi" w:cstheme="majorBidi"/>
          <w:i/>
          <w:iCs/>
          <w:u w:val="single"/>
        </w:rPr>
        <w:t>Thody</w:t>
      </w:r>
      <w:proofErr w:type="spellEnd"/>
      <w:r w:rsidR="00A70BF8">
        <w:rPr>
          <w:rFonts w:asciiTheme="majorBidi" w:eastAsia="Times New Roman" w:hAnsiTheme="majorBidi" w:cstheme="majorBidi"/>
        </w:rPr>
        <w:t>,</w:t>
      </w:r>
      <w:r w:rsidRPr="00542835">
        <w:rPr>
          <w:rFonts w:asciiTheme="majorBidi" w:eastAsia="Times New Roman" w:hAnsiTheme="majorBidi" w:cstheme="majorBidi"/>
        </w:rPr>
        <w:t xml:space="preserve"> Peter Lang, 1999, pp. 55–65.</w:t>
      </w:r>
    </w:p>
    <w:p w14:paraId="5D26D569" w14:textId="07DBC026" w:rsidR="007378F1" w:rsidRPr="00542835" w:rsidRDefault="007378F1" w:rsidP="007378F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Romanowski</w:t>
      </w:r>
      <w:r w:rsidR="009F50AB" w:rsidRPr="00542835">
        <w:rPr>
          <w:rFonts w:asciiTheme="majorBidi" w:eastAsia="Times New Roman" w:hAnsiTheme="majorBidi" w:cstheme="majorBidi"/>
        </w:rPr>
        <w:t>, Sylvie.</w:t>
      </w:r>
      <w:r w:rsidRPr="00542835">
        <w:rPr>
          <w:rFonts w:asciiTheme="majorBidi" w:eastAsia="Times New Roman" w:hAnsiTheme="majorBidi" w:cstheme="majorBidi"/>
        </w:rPr>
        <w:t xml:space="preserve"> “‘I? Leave This House?’: Space and Language in </w:t>
      </w:r>
      <w:r w:rsidRPr="00542835">
        <w:rPr>
          <w:rFonts w:asciiTheme="majorBidi" w:eastAsia="Times New Roman" w:hAnsiTheme="majorBidi" w:cstheme="majorBidi"/>
          <w:i/>
          <w:iCs/>
          <w:u w:val="single"/>
        </w:rPr>
        <w:t>Tartuffe</w:t>
      </w:r>
      <w:r w:rsid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Approaches to Teaching Molière’s</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Tartuffe</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i/>
          <w:iCs/>
          <w:u w:val="single"/>
        </w:rPr>
        <w:t>and Other Plays</w:t>
      </w:r>
      <w:r w:rsidR="00542835">
        <w:rPr>
          <w:rFonts w:asciiTheme="majorBidi" w:eastAsia="Times New Roman" w:hAnsiTheme="majorBidi" w:cstheme="majorBidi"/>
        </w:rPr>
        <w:t>, e</w:t>
      </w:r>
      <w:r w:rsidRPr="00542835">
        <w:rPr>
          <w:rFonts w:asciiTheme="majorBidi" w:eastAsia="Times New Roman" w:hAnsiTheme="majorBidi" w:cstheme="majorBidi"/>
        </w:rPr>
        <w:t xml:space="preserve">d. James F. Gaines and </w:t>
      </w:r>
      <w:proofErr w:type="spellStart"/>
      <w:r w:rsidRPr="00542835">
        <w:rPr>
          <w:rFonts w:asciiTheme="majorBidi" w:eastAsia="Times New Roman" w:hAnsiTheme="majorBidi" w:cstheme="majorBidi"/>
        </w:rPr>
        <w:t>Koppisch</w:t>
      </w:r>
      <w:proofErr w:type="spellEnd"/>
      <w:r w:rsidRPr="00542835">
        <w:rPr>
          <w:rFonts w:asciiTheme="majorBidi" w:eastAsia="Times New Roman" w:hAnsiTheme="majorBidi" w:cstheme="majorBidi"/>
        </w:rPr>
        <w:t>, MLA, 1995, pp. 33–41.</w:t>
      </w:r>
    </w:p>
    <w:p w14:paraId="6875E1CD" w14:textId="0E73DC56" w:rsidR="006933BC" w:rsidRPr="00542835" w:rsidRDefault="006933BC" w:rsidP="006933BC">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 xml:space="preserve">Young, Damon. </w:t>
      </w:r>
      <w:r w:rsidRPr="00542835">
        <w:rPr>
          <w:rFonts w:asciiTheme="majorBidi" w:eastAsia="Times New Roman" w:hAnsiTheme="majorBidi" w:cstheme="majorBidi"/>
          <w:i/>
          <w:iCs/>
        </w:rPr>
        <w:t>“</w:t>
      </w:r>
      <w:proofErr w:type="spellStart"/>
      <w:r w:rsidRPr="00542835">
        <w:rPr>
          <w:rFonts w:asciiTheme="majorBidi" w:eastAsia="Times New Roman" w:hAnsiTheme="majorBidi" w:cstheme="majorBidi"/>
          <w:i/>
          <w:iCs/>
          <w:u w:val="single"/>
        </w:rPr>
        <w:t>Teorema</w:t>
      </w:r>
      <w:r w:rsidRPr="00542835">
        <w:rPr>
          <w:rFonts w:asciiTheme="majorBidi" w:eastAsia="Times New Roman" w:hAnsiTheme="majorBidi" w:cstheme="majorBidi"/>
        </w:rPr>
        <w:t>’s</w:t>
      </w:r>
      <w:proofErr w:type="spellEnd"/>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Death Drive</w:t>
      </w:r>
      <w:r w:rsidR="00A70BF8">
        <w:rPr>
          <w:rFonts w:asciiTheme="majorBidi" w:eastAsia="Times New Roman" w:hAnsiTheme="majorBidi" w:cstheme="majorBidi"/>
        </w:rPr>
        <w:t>.</w:t>
      </w:r>
      <w:r w:rsidRPr="00A70BF8">
        <w:rPr>
          <w:rFonts w:asciiTheme="majorBidi" w:eastAsia="Times New Roman" w:hAnsiTheme="majorBidi" w:cstheme="majorBidi"/>
        </w:rPr>
        <w:t>”</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i/>
          <w:iCs/>
          <w:u w:val="single"/>
        </w:rPr>
        <w:t>The Oxford Handbook of Queer Cinema</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 xml:space="preserve">ed. Ronald Gregg and Amy </w:t>
      </w:r>
      <w:proofErr w:type="spellStart"/>
      <w:r w:rsidRPr="00542835">
        <w:rPr>
          <w:rFonts w:asciiTheme="majorBidi" w:eastAsia="Times New Roman" w:hAnsiTheme="majorBidi" w:cstheme="majorBidi"/>
        </w:rPr>
        <w:t>Villarejo</w:t>
      </w:r>
      <w:proofErr w:type="spellEnd"/>
      <w:r w:rsidRPr="00542835">
        <w:rPr>
          <w:rFonts w:asciiTheme="majorBidi" w:eastAsia="Times New Roman" w:hAnsiTheme="majorBidi" w:cstheme="majorBidi"/>
        </w:rPr>
        <w:t xml:space="preserve">, U of Oxford P, forthcoming. </w:t>
      </w:r>
    </w:p>
    <w:p w14:paraId="7AC72477" w14:textId="3B9E905A" w:rsidR="00D572B1" w:rsidRPr="00542835" w:rsidRDefault="00D572B1" w:rsidP="00D572B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 xml:space="preserve">Wood, Robin. “The American Family Comedy: From </w:t>
      </w:r>
      <w:r w:rsidRPr="00542835">
        <w:rPr>
          <w:rFonts w:asciiTheme="majorBidi" w:eastAsia="Times New Roman" w:hAnsiTheme="majorBidi" w:cstheme="majorBidi"/>
          <w:i/>
          <w:iCs/>
          <w:u w:val="single"/>
        </w:rPr>
        <w:t>Meet Me in St. Louis</w:t>
      </w:r>
      <w:r w:rsidRPr="00542835">
        <w:rPr>
          <w:rFonts w:asciiTheme="majorBidi" w:eastAsia="Times New Roman" w:hAnsiTheme="majorBidi" w:cstheme="majorBidi"/>
        </w:rPr>
        <w:t xml:space="preserve"> to </w:t>
      </w:r>
      <w:r w:rsidRPr="00542835">
        <w:rPr>
          <w:rFonts w:asciiTheme="majorBidi" w:eastAsia="Times New Roman" w:hAnsiTheme="majorBidi" w:cstheme="majorBidi"/>
          <w:i/>
          <w:iCs/>
          <w:u w:val="single"/>
        </w:rPr>
        <w:t>The Texas Chain Saw Massacre</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Robin Wood on the Horror Film</w:t>
      </w:r>
      <w:r w:rsidRPr="00542835">
        <w:rPr>
          <w:rFonts w:asciiTheme="majorBidi" w:eastAsia="Times New Roman" w:hAnsiTheme="majorBidi" w:cstheme="majorBidi"/>
        </w:rPr>
        <w:t>, ed. Richard Lippe and Barry Keith Grant, Wayne State UP, 2018, pp. 171–79.</w:t>
      </w:r>
    </w:p>
    <w:p w14:paraId="3DDC3968" w14:textId="77777777" w:rsidR="00161578" w:rsidRPr="00542835" w:rsidRDefault="00161578" w:rsidP="006D2BC7">
      <w:pPr>
        <w:spacing w:line="480" w:lineRule="auto"/>
        <w:rPr>
          <w:rFonts w:asciiTheme="majorBidi" w:hAnsiTheme="majorBidi" w:cstheme="majorBidi"/>
        </w:rPr>
      </w:pPr>
    </w:p>
    <w:sectPr w:rsidR="00161578" w:rsidRPr="00542835" w:rsidSect="00A70BF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DB27" w14:textId="77777777" w:rsidR="006E5B4D" w:rsidRDefault="006E5B4D" w:rsidP="007924CE">
      <w:r>
        <w:separator/>
      </w:r>
    </w:p>
  </w:endnote>
  <w:endnote w:type="continuationSeparator" w:id="0">
    <w:p w14:paraId="4EDABE8F" w14:textId="77777777" w:rsidR="006E5B4D" w:rsidRDefault="006E5B4D" w:rsidP="007924CE">
      <w:r>
        <w:continuationSeparator/>
      </w:r>
    </w:p>
  </w:endnote>
  <w:endnote w:id="1">
    <w:p w14:paraId="0DBA2177" w14:textId="3BCC71FA"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lang w:val="fr-FR"/>
        </w:rPr>
        <w:t xml:space="preserve"> “Ces </w:t>
      </w:r>
      <w:proofErr w:type="spellStart"/>
      <w:r w:rsidR="00EE2DA0" w:rsidRPr="00542835">
        <w:rPr>
          <w:rFonts w:asciiTheme="majorBidi" w:hAnsiTheme="majorBidi" w:cstheme="majorBidi"/>
          <w:sz w:val="24"/>
          <w:szCs w:val="24"/>
          <w:lang w:val="fr-FR"/>
        </w:rPr>
        <w:t>Vistes</w:t>
      </w:r>
      <w:proofErr w:type="spellEnd"/>
      <w:r w:rsidRPr="00542835">
        <w:rPr>
          <w:rFonts w:asciiTheme="majorBidi" w:hAnsiTheme="majorBidi" w:cstheme="majorBidi"/>
          <w:sz w:val="24"/>
          <w:szCs w:val="24"/>
          <w:lang w:val="fr-FR"/>
        </w:rPr>
        <w:t xml:space="preserve">, ces </w:t>
      </w:r>
      <w:r w:rsidR="00EE2DA0" w:rsidRPr="00542835">
        <w:rPr>
          <w:rFonts w:asciiTheme="majorBidi" w:hAnsiTheme="majorBidi" w:cstheme="majorBidi"/>
          <w:sz w:val="24"/>
          <w:szCs w:val="24"/>
          <w:lang w:val="fr-FR"/>
        </w:rPr>
        <w:t>Bals</w:t>
      </w:r>
      <w:r w:rsidRPr="00542835">
        <w:rPr>
          <w:rFonts w:asciiTheme="majorBidi" w:hAnsiTheme="majorBidi" w:cstheme="majorBidi"/>
          <w:sz w:val="24"/>
          <w:szCs w:val="24"/>
          <w:lang w:val="fr-FR"/>
        </w:rPr>
        <w:t xml:space="preserve">, ces </w:t>
      </w:r>
      <w:r w:rsidR="00EE2DA0" w:rsidRPr="00542835">
        <w:rPr>
          <w:rFonts w:asciiTheme="majorBidi" w:hAnsiTheme="majorBidi" w:cstheme="majorBidi"/>
          <w:sz w:val="24"/>
          <w:szCs w:val="24"/>
          <w:lang w:val="fr-FR"/>
        </w:rPr>
        <w:t>C</w:t>
      </w:r>
      <w:r w:rsidRPr="00542835">
        <w:rPr>
          <w:rFonts w:asciiTheme="majorBidi" w:hAnsiTheme="majorBidi" w:cstheme="majorBidi"/>
          <w:sz w:val="24"/>
          <w:szCs w:val="24"/>
          <w:lang w:val="fr-FR"/>
        </w:rPr>
        <w:t>onversations</w:t>
      </w:r>
      <w:r w:rsidR="00EE2DA0" w:rsidRPr="00542835">
        <w:rPr>
          <w:rFonts w:asciiTheme="majorBidi" w:hAnsiTheme="majorBidi" w:cstheme="majorBidi"/>
          <w:sz w:val="24"/>
          <w:szCs w:val="24"/>
          <w:lang w:val="fr-FR"/>
        </w:rPr>
        <w:t xml:space="preserve">” </w:t>
      </w:r>
      <w:r w:rsidRPr="00542835">
        <w:rPr>
          <w:rFonts w:asciiTheme="majorBidi" w:hAnsiTheme="majorBidi" w:cstheme="majorBidi"/>
          <w:sz w:val="24"/>
          <w:szCs w:val="24"/>
          <w:lang w:val="fr-FR"/>
        </w:rPr>
        <w:t>(</w:t>
      </w:r>
      <w:r w:rsidR="00EE2DA0" w:rsidRPr="00542835">
        <w:rPr>
          <w:rFonts w:asciiTheme="majorBidi" w:hAnsiTheme="majorBidi" w:cstheme="majorBidi"/>
          <w:sz w:val="24"/>
          <w:szCs w:val="24"/>
          <w:lang w:val="fr-FR"/>
        </w:rPr>
        <w:t xml:space="preserve">104 ; </w:t>
      </w:r>
      <w:r w:rsidR="00F47CD9">
        <w:rPr>
          <w:rFonts w:asciiTheme="majorBidi" w:hAnsiTheme="majorBidi" w:cstheme="majorBidi"/>
          <w:sz w:val="24"/>
          <w:szCs w:val="24"/>
          <w:lang w:val="fr-FR"/>
        </w:rPr>
        <w:t>1.1.</w:t>
      </w:r>
      <w:r w:rsidR="0096761F" w:rsidRPr="00542835">
        <w:rPr>
          <w:rFonts w:asciiTheme="majorBidi" w:hAnsiTheme="majorBidi" w:cstheme="majorBidi"/>
          <w:sz w:val="24"/>
          <w:szCs w:val="24"/>
          <w:lang w:val="fr-FR"/>
        </w:rPr>
        <w:t>151</w:t>
      </w:r>
      <w:r w:rsidRPr="00542835">
        <w:rPr>
          <w:rFonts w:asciiTheme="majorBidi" w:hAnsiTheme="majorBidi" w:cstheme="majorBidi"/>
          <w:sz w:val="24"/>
          <w:szCs w:val="24"/>
          <w:lang w:val="fr-FR"/>
        </w:rPr>
        <w:t>)</w:t>
      </w:r>
      <w:r w:rsidR="0096761F" w:rsidRPr="00542835">
        <w:rPr>
          <w:rFonts w:asciiTheme="majorBidi" w:hAnsiTheme="majorBidi" w:cstheme="majorBidi"/>
          <w:sz w:val="24"/>
          <w:szCs w:val="24"/>
          <w:lang w:val="fr-FR"/>
        </w:rPr>
        <w:t xml:space="preserve">. </w:t>
      </w:r>
      <w:r w:rsidR="0096761F" w:rsidRPr="00542835">
        <w:rPr>
          <w:rFonts w:asciiTheme="majorBidi" w:hAnsiTheme="majorBidi" w:cstheme="majorBidi"/>
          <w:sz w:val="24"/>
          <w:szCs w:val="24"/>
        </w:rPr>
        <w:t xml:space="preserve">Citations from </w:t>
      </w:r>
      <w:r w:rsidR="0096761F" w:rsidRPr="00542835">
        <w:rPr>
          <w:rFonts w:asciiTheme="majorBidi" w:hAnsiTheme="majorBidi" w:cstheme="majorBidi"/>
          <w:i/>
          <w:iCs/>
          <w:sz w:val="24"/>
          <w:szCs w:val="24"/>
          <w:u w:val="single"/>
        </w:rPr>
        <w:t>Tartuffe</w:t>
      </w:r>
      <w:r w:rsidR="0096761F" w:rsidRPr="00542835">
        <w:rPr>
          <w:rFonts w:asciiTheme="majorBidi" w:hAnsiTheme="majorBidi" w:cstheme="majorBidi"/>
          <w:sz w:val="24"/>
          <w:szCs w:val="24"/>
        </w:rPr>
        <w:t xml:space="preserve"> are taken from the Forestier edition</w:t>
      </w:r>
      <w:r w:rsidR="00EE2DA0" w:rsidRPr="00542835">
        <w:rPr>
          <w:rFonts w:asciiTheme="majorBidi" w:hAnsiTheme="majorBidi" w:cstheme="majorBidi"/>
          <w:sz w:val="24"/>
          <w:szCs w:val="24"/>
        </w:rPr>
        <w:t xml:space="preserve"> of Molière’s </w:t>
      </w:r>
      <w:r w:rsidR="00EE2DA0" w:rsidRPr="00542835">
        <w:rPr>
          <w:rFonts w:asciiTheme="majorBidi" w:hAnsiTheme="majorBidi" w:cstheme="majorBidi"/>
          <w:i/>
          <w:iCs/>
          <w:sz w:val="24"/>
          <w:szCs w:val="24"/>
          <w:u w:val="single"/>
        </w:rPr>
        <w:t>Oeuvres</w:t>
      </w:r>
      <w:r w:rsidR="0096761F" w:rsidRPr="00542835">
        <w:rPr>
          <w:rFonts w:asciiTheme="majorBidi" w:hAnsiTheme="majorBidi" w:cstheme="majorBidi"/>
          <w:sz w:val="24"/>
          <w:szCs w:val="24"/>
        </w:rPr>
        <w:t xml:space="preserve">; act, scene, and line </w:t>
      </w:r>
      <w:r w:rsidR="00EE2DA0" w:rsidRPr="00542835">
        <w:rPr>
          <w:rFonts w:asciiTheme="majorBidi" w:hAnsiTheme="majorBidi" w:cstheme="majorBidi"/>
          <w:sz w:val="24"/>
          <w:szCs w:val="24"/>
        </w:rPr>
        <w:t>follow the page number</w:t>
      </w:r>
      <w:r w:rsidR="0096761F" w:rsidRPr="00542835">
        <w:rPr>
          <w:rFonts w:asciiTheme="majorBidi" w:hAnsiTheme="majorBidi" w:cstheme="majorBidi"/>
          <w:sz w:val="24"/>
          <w:szCs w:val="24"/>
        </w:rPr>
        <w:t>.</w:t>
      </w:r>
    </w:p>
  </w:endnote>
  <w:endnote w:id="2">
    <w:p w14:paraId="510B7B2F" w14:textId="7C6D9B3F"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Although the precise contents of the 1664 version had been a subject of speculation starting in the nineteenth century, it was John </w:t>
      </w:r>
      <w:proofErr w:type="spellStart"/>
      <w:r w:rsidRPr="00542835">
        <w:rPr>
          <w:rFonts w:asciiTheme="majorBidi" w:hAnsiTheme="majorBidi" w:cstheme="majorBidi"/>
          <w:sz w:val="24"/>
          <w:szCs w:val="24"/>
        </w:rPr>
        <w:t>Cairncross</w:t>
      </w:r>
      <w:proofErr w:type="spellEnd"/>
      <w:r w:rsidRPr="00542835">
        <w:rPr>
          <w:rFonts w:asciiTheme="majorBidi" w:hAnsiTheme="majorBidi" w:cstheme="majorBidi"/>
          <w:sz w:val="24"/>
          <w:szCs w:val="24"/>
        </w:rPr>
        <w:t xml:space="preserve"> who first advanced the thesis that it consisted roughly of the extent 1669 version’s acts I, III, and IV. </w:t>
      </w:r>
      <w:proofErr w:type="spellStart"/>
      <w:r w:rsidRPr="00542835">
        <w:rPr>
          <w:rFonts w:asciiTheme="majorBidi" w:hAnsiTheme="majorBidi" w:cstheme="majorBidi"/>
          <w:sz w:val="24"/>
          <w:szCs w:val="24"/>
        </w:rPr>
        <w:t>Cairncross’s</w:t>
      </w:r>
      <w:proofErr w:type="spellEnd"/>
      <w:r w:rsidRPr="00542835">
        <w:rPr>
          <w:rFonts w:asciiTheme="majorBidi" w:hAnsiTheme="majorBidi" w:cstheme="majorBidi"/>
          <w:sz w:val="24"/>
          <w:szCs w:val="24"/>
        </w:rPr>
        <w:t xml:space="preserve"> thesis has not been uniformly accepted (see, e.g., McBride), but its logic informs most of the recent historical scholarship on Molière’s texts, most notably Georges Forestier’s </w:t>
      </w:r>
      <w:proofErr w:type="spellStart"/>
      <w:r w:rsidRPr="00542835">
        <w:rPr>
          <w:rFonts w:asciiTheme="majorBidi" w:hAnsiTheme="majorBidi" w:cstheme="majorBidi"/>
          <w:sz w:val="24"/>
          <w:szCs w:val="24"/>
        </w:rPr>
        <w:t>Pléiade</w:t>
      </w:r>
      <w:proofErr w:type="spellEnd"/>
      <w:r w:rsidRPr="00542835">
        <w:rPr>
          <w:rFonts w:asciiTheme="majorBidi" w:hAnsiTheme="majorBidi" w:cstheme="majorBidi"/>
          <w:sz w:val="24"/>
          <w:szCs w:val="24"/>
        </w:rPr>
        <w:t xml:space="preserve"> edition of his works. I would note that even if the interpretation of the play I advance here follows the </w:t>
      </w:r>
      <w:proofErr w:type="spellStart"/>
      <w:r w:rsidRPr="00542835">
        <w:rPr>
          <w:rFonts w:asciiTheme="majorBidi" w:hAnsiTheme="majorBidi" w:cstheme="majorBidi"/>
          <w:sz w:val="24"/>
          <w:szCs w:val="24"/>
        </w:rPr>
        <w:t>Cairncross</w:t>
      </w:r>
      <w:proofErr w:type="spellEnd"/>
      <w:r w:rsidRPr="00542835">
        <w:rPr>
          <w:rFonts w:asciiTheme="majorBidi" w:hAnsiTheme="majorBidi" w:cstheme="majorBidi"/>
          <w:sz w:val="24"/>
          <w:szCs w:val="24"/>
        </w:rPr>
        <w:t xml:space="preserve"> scenario, it could survive</w:t>
      </w:r>
      <w:r w:rsidR="0022731E" w:rsidRPr="00542835">
        <w:rPr>
          <w:rFonts w:asciiTheme="majorBidi" w:hAnsiTheme="majorBidi" w:cstheme="majorBidi"/>
          <w:sz w:val="24"/>
          <w:szCs w:val="24"/>
        </w:rPr>
        <w:t>—</w:t>
      </w:r>
      <w:r w:rsidRPr="00542835">
        <w:rPr>
          <w:rFonts w:asciiTheme="majorBidi" w:hAnsiTheme="majorBidi" w:cstheme="majorBidi"/>
          <w:i/>
          <w:iCs/>
          <w:sz w:val="24"/>
          <w:szCs w:val="24"/>
          <w:u w:val="single"/>
        </w:rPr>
        <w:t xml:space="preserve">mutatis </w:t>
      </w:r>
      <w:proofErr w:type="spellStart"/>
      <w:r w:rsidRPr="00542835">
        <w:rPr>
          <w:rFonts w:asciiTheme="majorBidi" w:hAnsiTheme="majorBidi" w:cstheme="majorBidi"/>
          <w:i/>
          <w:iCs/>
          <w:sz w:val="24"/>
          <w:szCs w:val="24"/>
          <w:u w:val="single"/>
        </w:rPr>
        <w:t>mutandi</w:t>
      </w:r>
      <w:proofErr w:type="spellEnd"/>
      <w:r w:rsidR="0022731E" w:rsidRPr="00542835">
        <w:rPr>
          <w:rFonts w:asciiTheme="majorBidi" w:hAnsiTheme="majorBidi" w:cstheme="majorBidi"/>
          <w:sz w:val="24"/>
          <w:szCs w:val="24"/>
        </w:rPr>
        <w:t>—</w:t>
      </w:r>
      <w:r w:rsidRPr="00542835">
        <w:rPr>
          <w:rFonts w:asciiTheme="majorBidi" w:hAnsiTheme="majorBidi" w:cstheme="majorBidi"/>
          <w:sz w:val="24"/>
          <w:szCs w:val="24"/>
        </w:rPr>
        <w:t xml:space="preserve">should </w:t>
      </w:r>
      <w:r w:rsidR="004220E2" w:rsidRPr="00542835">
        <w:rPr>
          <w:rFonts w:asciiTheme="majorBidi" w:hAnsiTheme="majorBidi" w:cstheme="majorBidi"/>
          <w:sz w:val="24"/>
          <w:szCs w:val="24"/>
        </w:rPr>
        <w:t xml:space="preserve">ever </w:t>
      </w:r>
      <w:r w:rsidRPr="00542835">
        <w:rPr>
          <w:rFonts w:asciiTheme="majorBidi" w:hAnsiTheme="majorBidi" w:cstheme="majorBidi"/>
          <w:sz w:val="24"/>
          <w:szCs w:val="24"/>
        </w:rPr>
        <w:t>the 1664 version be show</w:t>
      </w:r>
      <w:r w:rsidR="004220E2" w:rsidRPr="00542835">
        <w:rPr>
          <w:rFonts w:asciiTheme="majorBidi" w:hAnsiTheme="majorBidi" w:cstheme="majorBidi"/>
          <w:sz w:val="24"/>
          <w:szCs w:val="24"/>
        </w:rPr>
        <w:t>n</w:t>
      </w:r>
      <w:r w:rsidRPr="00542835">
        <w:rPr>
          <w:rFonts w:asciiTheme="majorBidi" w:hAnsiTheme="majorBidi" w:cstheme="majorBidi"/>
          <w:sz w:val="24"/>
          <w:szCs w:val="24"/>
        </w:rPr>
        <w:t xml:space="preserve"> to have consisted of acts I to III.</w:t>
      </w:r>
    </w:p>
  </w:endnote>
  <w:endnote w:id="3">
    <w:p w14:paraId="14CA0874" w14:textId="00EB49CA"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 </w:t>
      </w:r>
      <w:r w:rsidR="0049626E" w:rsidRPr="00542835">
        <w:rPr>
          <w:rFonts w:asciiTheme="majorBidi" w:hAnsiTheme="majorBidi" w:cstheme="majorBidi"/>
          <w:sz w:val="24"/>
          <w:szCs w:val="24"/>
        </w:rPr>
        <w:t>the</w:t>
      </w:r>
      <w:r w:rsidRPr="00542835">
        <w:rPr>
          <w:rFonts w:asciiTheme="majorBidi" w:hAnsiTheme="majorBidi" w:cstheme="majorBidi"/>
          <w:sz w:val="24"/>
          <w:szCs w:val="24"/>
        </w:rPr>
        <w:t xml:space="preserve"> argument that the </w:t>
      </w:r>
      <w:r w:rsidR="0022731E" w:rsidRPr="00542835">
        <w:rPr>
          <w:rFonts w:asciiTheme="majorBidi" w:hAnsiTheme="majorBidi" w:cstheme="majorBidi"/>
          <w:sz w:val="24"/>
          <w:szCs w:val="24"/>
        </w:rPr>
        <w:t xml:space="preserve">notion of imposture—though not in the socially menacing sense </w:t>
      </w:r>
      <w:r w:rsidR="0049626E" w:rsidRPr="00542835">
        <w:rPr>
          <w:rFonts w:asciiTheme="majorBidi" w:hAnsiTheme="majorBidi" w:cstheme="majorBidi"/>
          <w:sz w:val="24"/>
          <w:szCs w:val="24"/>
        </w:rPr>
        <w:t>important to me</w:t>
      </w:r>
      <w:r w:rsidR="0022731E" w:rsidRPr="00542835">
        <w:rPr>
          <w:rFonts w:asciiTheme="majorBidi" w:hAnsiTheme="majorBidi" w:cstheme="majorBidi"/>
          <w:sz w:val="24"/>
          <w:szCs w:val="24"/>
        </w:rPr>
        <w:t xml:space="preserve">—already must have characterized the original hypocrite, </w:t>
      </w:r>
      <w:r w:rsidRPr="00542835">
        <w:rPr>
          <w:rFonts w:asciiTheme="majorBidi" w:hAnsiTheme="majorBidi" w:cstheme="majorBidi"/>
          <w:sz w:val="24"/>
          <w:szCs w:val="24"/>
        </w:rPr>
        <w:t xml:space="preserve">see </w:t>
      </w:r>
      <w:proofErr w:type="spellStart"/>
      <w:r w:rsidRPr="00542835">
        <w:rPr>
          <w:rFonts w:asciiTheme="majorBidi" w:hAnsiTheme="majorBidi" w:cstheme="majorBidi"/>
          <w:sz w:val="24"/>
          <w:szCs w:val="24"/>
        </w:rPr>
        <w:t>Dandrey</w:t>
      </w:r>
      <w:proofErr w:type="spellEnd"/>
      <w:r w:rsidRPr="00542835">
        <w:rPr>
          <w:rFonts w:asciiTheme="majorBidi" w:hAnsiTheme="majorBidi" w:cstheme="majorBidi"/>
          <w:sz w:val="24"/>
          <w:szCs w:val="24"/>
        </w:rPr>
        <w:t>.</w:t>
      </w:r>
    </w:p>
  </w:endnote>
  <w:endnote w:id="4">
    <w:p w14:paraId="2993E4B0" w14:textId="61B6DE4E"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 the view that Colbert rather than Louis was the animating spirit behind this period’s absolutist urbanism, see </w:t>
      </w:r>
      <w:proofErr w:type="spellStart"/>
      <w:r w:rsidRPr="00542835">
        <w:rPr>
          <w:rFonts w:asciiTheme="majorBidi" w:hAnsiTheme="majorBidi" w:cstheme="majorBidi"/>
          <w:sz w:val="24"/>
          <w:szCs w:val="24"/>
        </w:rPr>
        <w:t>Ranum</w:t>
      </w:r>
      <w:proofErr w:type="spellEnd"/>
      <w:r w:rsidRPr="00542835">
        <w:rPr>
          <w:rFonts w:asciiTheme="majorBidi" w:hAnsiTheme="majorBidi" w:cstheme="majorBidi"/>
          <w:sz w:val="24"/>
          <w:szCs w:val="24"/>
        </w:rPr>
        <w:t xml:space="preserve"> 335-48.</w:t>
      </w:r>
    </w:p>
  </w:endnote>
  <w:endnote w:id="5">
    <w:p w14:paraId="7F5427AC" w14:textId="3253F05D"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This was architecture, </w:t>
      </w:r>
      <w:proofErr w:type="spellStart"/>
      <w:r w:rsidRPr="00542835">
        <w:rPr>
          <w:rFonts w:asciiTheme="majorBidi" w:hAnsiTheme="majorBidi" w:cstheme="majorBidi"/>
          <w:sz w:val="24"/>
          <w:szCs w:val="24"/>
        </w:rPr>
        <w:t>DeJean</w:t>
      </w:r>
      <w:proofErr w:type="spellEnd"/>
      <w:r w:rsidRPr="00542835">
        <w:rPr>
          <w:rFonts w:asciiTheme="majorBidi" w:hAnsiTheme="majorBidi" w:cstheme="majorBidi"/>
          <w:sz w:val="24"/>
          <w:szCs w:val="24"/>
        </w:rPr>
        <w:t xml:space="preserve"> specifies, “designed for the inhabitants of a city rather than to celebrate its civic or religious authorities” </w:t>
      </w:r>
      <w:r w:rsidR="007378F1" w:rsidRPr="00542835">
        <w:rPr>
          <w:rFonts w:asciiTheme="majorBidi" w:hAnsiTheme="majorBidi" w:cstheme="majorBidi"/>
          <w:sz w:val="24"/>
          <w:szCs w:val="24"/>
        </w:rPr>
        <w:t>(</w:t>
      </w:r>
      <w:r w:rsidRPr="00542835">
        <w:rPr>
          <w:rFonts w:asciiTheme="majorBidi" w:hAnsiTheme="majorBidi" w:cstheme="majorBidi"/>
          <w:sz w:val="24"/>
          <w:szCs w:val="24"/>
        </w:rPr>
        <w:t>49).</w:t>
      </w:r>
    </w:p>
  </w:endnote>
  <w:endnote w:id="6">
    <w:p w14:paraId="3A56DB78" w14:textId="5A665B6A" w:rsidR="007378F1" w:rsidRPr="00542835" w:rsidRDefault="007378F1"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The original Tartuffe’s precise relation to the Church has been much discussed. See </w:t>
      </w:r>
      <w:proofErr w:type="spellStart"/>
      <w:r w:rsidRPr="00542835">
        <w:rPr>
          <w:rFonts w:asciiTheme="majorBidi" w:hAnsiTheme="majorBidi" w:cstheme="majorBidi"/>
          <w:sz w:val="24"/>
          <w:szCs w:val="24"/>
        </w:rPr>
        <w:t>Cairncross</w:t>
      </w:r>
      <w:proofErr w:type="spellEnd"/>
      <w:r w:rsidRPr="00542835">
        <w:rPr>
          <w:rFonts w:asciiTheme="majorBidi" w:hAnsiTheme="majorBidi" w:cstheme="majorBidi"/>
          <w:sz w:val="24"/>
          <w:szCs w:val="24"/>
        </w:rPr>
        <w:t xml:space="preserve"> 36; Rey and </w:t>
      </w:r>
      <w:proofErr w:type="spellStart"/>
      <w:r w:rsidRPr="00542835">
        <w:rPr>
          <w:rFonts w:asciiTheme="majorBidi" w:hAnsiTheme="majorBidi" w:cstheme="majorBidi"/>
          <w:sz w:val="24"/>
          <w:szCs w:val="24"/>
        </w:rPr>
        <w:t>Lacouture</w:t>
      </w:r>
      <w:proofErr w:type="spellEnd"/>
      <w:r w:rsidRPr="00542835">
        <w:rPr>
          <w:rFonts w:asciiTheme="majorBidi" w:hAnsiTheme="majorBidi" w:cstheme="majorBidi"/>
          <w:sz w:val="24"/>
          <w:szCs w:val="24"/>
        </w:rPr>
        <w:t xml:space="preserve"> 93-95; Molière </w:t>
      </w:r>
      <w:r w:rsidRPr="00542835">
        <w:rPr>
          <w:rFonts w:asciiTheme="majorBidi" w:hAnsiTheme="majorBidi" w:cstheme="majorBidi"/>
          <w:i/>
          <w:iCs/>
          <w:sz w:val="24"/>
          <w:szCs w:val="24"/>
          <w:u w:val="single"/>
        </w:rPr>
        <w:t>Oeuvres</w:t>
      </w:r>
      <w:r w:rsidRPr="00542835">
        <w:rPr>
          <w:rFonts w:asciiTheme="majorBidi" w:hAnsiTheme="majorBidi" w:cstheme="majorBidi"/>
          <w:sz w:val="24"/>
          <w:szCs w:val="24"/>
        </w:rPr>
        <w:t xml:space="preserve"> ed. </w:t>
      </w:r>
      <w:proofErr w:type="spellStart"/>
      <w:r w:rsidRPr="00542835">
        <w:rPr>
          <w:rFonts w:asciiTheme="majorBidi" w:hAnsiTheme="majorBidi" w:cstheme="majorBidi"/>
          <w:sz w:val="24"/>
          <w:szCs w:val="24"/>
        </w:rPr>
        <w:t>Couton</w:t>
      </w:r>
      <w:proofErr w:type="spellEnd"/>
      <w:r w:rsidRPr="00542835">
        <w:rPr>
          <w:rFonts w:asciiTheme="majorBidi" w:hAnsiTheme="majorBidi" w:cstheme="majorBidi"/>
          <w:sz w:val="24"/>
          <w:szCs w:val="24"/>
        </w:rPr>
        <w:t xml:space="preserve"> 836-38; McBride 179</w:t>
      </w:r>
    </w:p>
  </w:endnote>
  <w:endnote w:id="7">
    <w:p w14:paraId="35A320F9" w14:textId="60540075"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See the objections of François Rey (Rey and </w:t>
      </w:r>
      <w:proofErr w:type="spellStart"/>
      <w:r w:rsidRPr="00542835">
        <w:rPr>
          <w:rFonts w:asciiTheme="majorBidi" w:hAnsiTheme="majorBidi" w:cstheme="majorBidi"/>
          <w:sz w:val="24"/>
          <w:szCs w:val="24"/>
        </w:rPr>
        <w:t>Lacouture</w:t>
      </w:r>
      <w:proofErr w:type="spellEnd"/>
      <w:r w:rsidRPr="00542835">
        <w:rPr>
          <w:rFonts w:asciiTheme="majorBidi" w:hAnsiTheme="majorBidi" w:cstheme="majorBidi"/>
          <w:sz w:val="24"/>
          <w:szCs w:val="24"/>
        </w:rPr>
        <w:t xml:space="preserve"> 325).</w:t>
      </w:r>
    </w:p>
  </w:endnote>
  <w:endnote w:id="8">
    <w:p w14:paraId="1D279ECA" w14:textId="26C4D292" w:rsidR="00AB2B6E" w:rsidRPr="00542835" w:rsidRDefault="00AB2B6E" w:rsidP="00EE2DA0">
      <w:pPr>
        <w:pStyle w:val="NormalWeb"/>
        <w:spacing w:line="480" w:lineRule="auto"/>
        <w:contextualSpacing/>
        <w:rPr>
          <w:rFonts w:asciiTheme="majorBidi" w:hAnsiTheme="majorBidi" w:cstheme="majorBidi"/>
        </w:rPr>
      </w:pPr>
      <w:r w:rsidRPr="00542835">
        <w:rPr>
          <w:rStyle w:val="EndnoteReference"/>
          <w:rFonts w:asciiTheme="majorBidi" w:hAnsiTheme="majorBidi" w:cstheme="majorBidi"/>
        </w:rPr>
        <w:endnoteRef/>
      </w:r>
      <w:r w:rsidRPr="00542835">
        <w:rPr>
          <w:rFonts w:asciiTheme="majorBidi" w:hAnsiTheme="majorBidi" w:cstheme="majorBidi"/>
        </w:rPr>
        <w:t xml:space="preserve"> </w:t>
      </w:r>
      <w:r w:rsidR="0096761F" w:rsidRPr="00542835">
        <w:rPr>
          <w:rFonts w:asciiTheme="majorBidi" w:hAnsiTheme="majorBidi" w:cstheme="majorBidi"/>
        </w:rPr>
        <w:t>Already in 1670 the anonymous author of</w:t>
      </w:r>
      <w:r w:rsidRPr="00542835">
        <w:rPr>
          <w:rFonts w:asciiTheme="majorBidi" w:hAnsiTheme="majorBidi" w:cstheme="majorBidi"/>
        </w:rPr>
        <w:t xml:space="preserve"> </w:t>
      </w:r>
      <w:proofErr w:type="spellStart"/>
      <w:r w:rsidRPr="00542835">
        <w:rPr>
          <w:rFonts w:asciiTheme="majorBidi" w:hAnsiTheme="majorBidi" w:cstheme="majorBidi"/>
          <w:i/>
          <w:iCs/>
        </w:rPr>
        <w:t>Lettre</w:t>
      </w:r>
      <w:proofErr w:type="spellEnd"/>
      <w:r w:rsidRPr="00542835">
        <w:rPr>
          <w:rFonts w:asciiTheme="majorBidi" w:hAnsiTheme="majorBidi" w:cstheme="majorBidi"/>
          <w:i/>
          <w:iCs/>
        </w:rPr>
        <w:t xml:space="preserve"> </w:t>
      </w:r>
      <w:proofErr w:type="spellStart"/>
      <w:r w:rsidRPr="00542835">
        <w:rPr>
          <w:rFonts w:asciiTheme="majorBidi" w:hAnsiTheme="majorBidi" w:cstheme="majorBidi"/>
          <w:i/>
          <w:iCs/>
        </w:rPr>
        <w:t>satirique</w:t>
      </w:r>
      <w:proofErr w:type="spellEnd"/>
      <w:r w:rsidRPr="00542835">
        <w:rPr>
          <w:rFonts w:asciiTheme="majorBidi" w:hAnsiTheme="majorBidi" w:cstheme="majorBidi"/>
          <w:i/>
          <w:iCs/>
        </w:rPr>
        <w:t xml:space="preserve"> sur le Tartuffe </w:t>
      </w:r>
      <w:r w:rsidR="0096761F" w:rsidRPr="00542835">
        <w:rPr>
          <w:rFonts w:asciiTheme="majorBidi" w:hAnsiTheme="majorBidi" w:cstheme="majorBidi"/>
        </w:rPr>
        <w:t xml:space="preserve">complains that the last </w:t>
      </w:r>
      <w:proofErr w:type="spellStart"/>
      <w:r w:rsidR="0096761F" w:rsidRPr="00542835">
        <w:rPr>
          <w:rFonts w:asciiTheme="majorBidi" w:hAnsiTheme="majorBidi" w:cstheme="majorBidi"/>
        </w:rPr>
        <w:t>act</w:t>
      </w:r>
      <w:r w:rsidR="001F665C" w:rsidRPr="00542835">
        <w:rPr>
          <w:rFonts w:asciiTheme="majorBidi" w:hAnsiTheme="majorBidi" w:cstheme="majorBidi"/>
        </w:rPr>
        <w:t>.</w:t>
      </w:r>
      <w:r w:rsidR="00735716" w:rsidRPr="00542835">
        <w:rPr>
          <w:rFonts w:asciiTheme="majorBidi" w:hAnsiTheme="majorBidi" w:cstheme="majorBidi"/>
        </w:rPr>
        <w:t>“</w:t>
      </w:r>
      <w:r w:rsidRPr="00542835">
        <w:rPr>
          <w:rFonts w:asciiTheme="majorBidi" w:hAnsiTheme="majorBidi" w:cstheme="majorBidi"/>
        </w:rPr>
        <w:t>tranche</w:t>
      </w:r>
      <w:proofErr w:type="spellEnd"/>
      <w:r w:rsidRPr="00542835">
        <w:rPr>
          <w:rFonts w:asciiTheme="majorBidi" w:hAnsiTheme="majorBidi" w:cstheme="majorBidi"/>
        </w:rPr>
        <w:t xml:space="preserve"> le </w:t>
      </w:r>
      <w:proofErr w:type="spellStart"/>
      <w:r w:rsidRPr="00542835">
        <w:rPr>
          <w:rFonts w:asciiTheme="majorBidi" w:hAnsiTheme="majorBidi" w:cstheme="majorBidi"/>
        </w:rPr>
        <w:t>nœud</w:t>
      </w:r>
      <w:proofErr w:type="spellEnd"/>
      <w:r w:rsidRPr="00542835">
        <w:rPr>
          <w:rFonts w:asciiTheme="majorBidi" w:hAnsiTheme="majorBidi" w:cstheme="majorBidi"/>
        </w:rPr>
        <w:t xml:space="preserve"> que [</w:t>
      </w:r>
      <w:proofErr w:type="spellStart"/>
      <w:r w:rsidRPr="00542835">
        <w:rPr>
          <w:rFonts w:asciiTheme="majorBidi" w:hAnsiTheme="majorBidi" w:cstheme="majorBidi"/>
        </w:rPr>
        <w:t>Molière</w:t>
      </w:r>
      <w:proofErr w:type="spellEnd"/>
      <w:r w:rsidRPr="00542835">
        <w:rPr>
          <w:rFonts w:asciiTheme="majorBidi" w:hAnsiTheme="majorBidi" w:cstheme="majorBidi"/>
        </w:rPr>
        <w:t xml:space="preserve">] </w:t>
      </w:r>
      <w:proofErr w:type="spellStart"/>
      <w:r w:rsidRPr="00542835">
        <w:rPr>
          <w:rFonts w:asciiTheme="majorBidi" w:hAnsiTheme="majorBidi" w:cstheme="majorBidi"/>
        </w:rPr>
        <w:t>n’a</w:t>
      </w:r>
      <w:proofErr w:type="spellEnd"/>
      <w:r w:rsidRPr="00542835">
        <w:rPr>
          <w:rFonts w:asciiTheme="majorBidi" w:hAnsiTheme="majorBidi" w:cstheme="majorBidi"/>
        </w:rPr>
        <w:t xml:space="preserve"> pas </w:t>
      </w:r>
      <w:proofErr w:type="spellStart"/>
      <w:r w:rsidRPr="00542835">
        <w:rPr>
          <w:rFonts w:asciiTheme="majorBidi" w:hAnsiTheme="majorBidi" w:cstheme="majorBidi"/>
        </w:rPr>
        <w:t>su</w:t>
      </w:r>
      <w:proofErr w:type="spellEnd"/>
      <w:r w:rsidRPr="00542835">
        <w:rPr>
          <w:rFonts w:asciiTheme="majorBidi" w:hAnsiTheme="majorBidi" w:cstheme="majorBidi"/>
        </w:rPr>
        <w:t xml:space="preserve"> </w:t>
      </w:r>
      <w:proofErr w:type="spellStart"/>
      <w:r w:rsidRPr="00542835">
        <w:rPr>
          <w:rFonts w:asciiTheme="majorBidi" w:hAnsiTheme="majorBidi" w:cstheme="majorBidi"/>
        </w:rPr>
        <w:t>dénouer</w:t>
      </w:r>
      <w:proofErr w:type="spellEnd"/>
      <w:r w:rsidR="00735716" w:rsidRPr="00542835">
        <w:rPr>
          <w:rFonts w:asciiTheme="majorBidi" w:hAnsiTheme="majorBidi" w:cstheme="majorBidi"/>
          <w:position w:val="4"/>
        </w:rPr>
        <w:t>”</w:t>
      </w:r>
      <w:r w:rsidR="0096761F" w:rsidRPr="00542835">
        <w:rPr>
          <w:rFonts w:asciiTheme="majorBidi" w:hAnsiTheme="majorBidi" w:cstheme="majorBidi"/>
        </w:rPr>
        <w:t xml:space="preserve">; </w:t>
      </w:r>
      <w:r w:rsidR="00EE2DA0" w:rsidRPr="00542835">
        <w:rPr>
          <w:rFonts w:asciiTheme="majorBidi" w:hAnsiTheme="majorBidi" w:cstheme="majorBidi"/>
        </w:rPr>
        <w:t xml:space="preserve">and </w:t>
      </w:r>
      <w:r w:rsidR="0096761F" w:rsidRPr="00542835">
        <w:rPr>
          <w:rFonts w:asciiTheme="majorBidi" w:hAnsiTheme="majorBidi" w:cstheme="majorBidi"/>
        </w:rPr>
        <w:t xml:space="preserve">in his 1669 </w:t>
      </w:r>
      <w:r w:rsidR="0096761F" w:rsidRPr="00542835">
        <w:rPr>
          <w:rFonts w:asciiTheme="majorBidi" w:hAnsiTheme="majorBidi" w:cstheme="majorBidi"/>
          <w:i/>
          <w:iCs/>
        </w:rPr>
        <w:t>Promenade de Saint-Cloud</w:t>
      </w:r>
      <w:r w:rsidR="0096761F" w:rsidRPr="00542835">
        <w:rPr>
          <w:rFonts w:asciiTheme="majorBidi" w:hAnsiTheme="majorBidi" w:cstheme="majorBidi"/>
        </w:rPr>
        <w:t xml:space="preserve">, Gabriel </w:t>
      </w:r>
      <w:proofErr w:type="spellStart"/>
      <w:r w:rsidR="0096761F" w:rsidRPr="00542835">
        <w:rPr>
          <w:rFonts w:asciiTheme="majorBidi" w:hAnsiTheme="majorBidi" w:cstheme="majorBidi"/>
        </w:rPr>
        <w:t>Guéret</w:t>
      </w:r>
      <w:proofErr w:type="spellEnd"/>
      <w:r w:rsidR="0096761F" w:rsidRPr="00542835">
        <w:rPr>
          <w:rFonts w:asciiTheme="majorBidi" w:hAnsiTheme="majorBidi" w:cstheme="majorBidi"/>
        </w:rPr>
        <w:t xml:space="preserve"> also objects, maintaining that “Molière </w:t>
      </w:r>
      <w:proofErr w:type="spellStart"/>
      <w:r w:rsidR="0096761F" w:rsidRPr="00542835">
        <w:rPr>
          <w:rFonts w:asciiTheme="majorBidi" w:hAnsiTheme="majorBidi" w:cstheme="majorBidi"/>
        </w:rPr>
        <w:t>devait</w:t>
      </w:r>
      <w:proofErr w:type="spellEnd"/>
      <w:r w:rsidR="0096761F" w:rsidRPr="00542835">
        <w:rPr>
          <w:rFonts w:asciiTheme="majorBidi" w:hAnsiTheme="majorBidi" w:cstheme="majorBidi"/>
        </w:rPr>
        <w:t xml:space="preserve"> </w:t>
      </w:r>
      <w:proofErr w:type="spellStart"/>
      <w:r w:rsidR="0096761F" w:rsidRPr="00542835">
        <w:rPr>
          <w:rFonts w:asciiTheme="majorBidi" w:hAnsiTheme="majorBidi" w:cstheme="majorBidi"/>
        </w:rPr>
        <w:t>garder</w:t>
      </w:r>
      <w:proofErr w:type="spellEnd"/>
      <w:r w:rsidR="0096761F" w:rsidRPr="00542835">
        <w:rPr>
          <w:rFonts w:asciiTheme="majorBidi" w:hAnsiTheme="majorBidi" w:cstheme="majorBidi"/>
        </w:rPr>
        <w:t xml:space="preserve"> son Dieu de machine pour </w:t>
      </w:r>
      <w:proofErr w:type="spellStart"/>
      <w:r w:rsidR="0096761F" w:rsidRPr="00542835">
        <w:rPr>
          <w:rFonts w:asciiTheme="majorBidi" w:hAnsiTheme="majorBidi" w:cstheme="majorBidi"/>
        </w:rPr>
        <w:t>une</w:t>
      </w:r>
      <w:proofErr w:type="spellEnd"/>
      <w:r w:rsidR="0096761F" w:rsidRPr="00542835">
        <w:rPr>
          <w:rFonts w:asciiTheme="majorBidi" w:hAnsiTheme="majorBidi" w:cstheme="majorBidi"/>
        </w:rPr>
        <w:t xml:space="preserve"> </w:t>
      </w:r>
      <w:proofErr w:type="spellStart"/>
      <w:r w:rsidR="0096761F" w:rsidRPr="00542835">
        <w:rPr>
          <w:rFonts w:asciiTheme="majorBidi" w:hAnsiTheme="majorBidi" w:cstheme="majorBidi"/>
        </w:rPr>
        <w:t>autre</w:t>
      </w:r>
      <w:proofErr w:type="spellEnd"/>
      <w:r w:rsidR="0096761F" w:rsidRPr="00542835">
        <w:rPr>
          <w:rFonts w:asciiTheme="majorBidi" w:hAnsiTheme="majorBidi" w:cstheme="majorBidi"/>
        </w:rPr>
        <w:t xml:space="preserve"> </w:t>
      </w:r>
      <w:proofErr w:type="spellStart"/>
      <w:r w:rsidR="0096761F" w:rsidRPr="00542835">
        <w:rPr>
          <w:rFonts w:asciiTheme="majorBidi" w:hAnsiTheme="majorBidi" w:cstheme="majorBidi"/>
        </w:rPr>
        <w:t>fois</w:t>
      </w:r>
      <w:proofErr w:type="spellEnd"/>
      <w:r w:rsidR="0096761F" w:rsidRPr="00542835">
        <w:rPr>
          <w:rFonts w:asciiTheme="majorBidi" w:hAnsiTheme="majorBidi" w:cstheme="majorBidi"/>
        </w:rPr>
        <w:t xml:space="preserve">” </w:t>
      </w:r>
      <w:r w:rsidRPr="00542835">
        <w:rPr>
          <w:rFonts w:asciiTheme="majorBidi" w:hAnsiTheme="majorBidi" w:cstheme="majorBidi"/>
        </w:rPr>
        <w:t>(</w:t>
      </w:r>
      <w:r w:rsidR="0096761F" w:rsidRPr="00542835">
        <w:rPr>
          <w:rFonts w:asciiTheme="majorBidi" w:hAnsiTheme="majorBidi" w:cstheme="majorBidi"/>
        </w:rPr>
        <w:t>cited in</w:t>
      </w:r>
      <w:r w:rsidRPr="00542835">
        <w:rPr>
          <w:rFonts w:asciiTheme="majorBidi" w:hAnsiTheme="majorBidi" w:cstheme="majorBidi"/>
        </w:rPr>
        <w:t xml:space="preserve"> Piot</w:t>
      </w:r>
      <w:r w:rsidR="0096761F" w:rsidRPr="00542835">
        <w:rPr>
          <w:rFonts w:asciiTheme="majorBidi" w:hAnsiTheme="majorBidi" w:cstheme="majorBidi"/>
        </w:rPr>
        <w:t xml:space="preserve"> 120</w:t>
      </w:r>
      <w:r w:rsidRPr="00542835">
        <w:rPr>
          <w:rFonts w:asciiTheme="majorBidi" w:hAnsiTheme="majorBidi" w:cstheme="majorBidi"/>
        </w:rPr>
        <w:t>)</w:t>
      </w:r>
    </w:p>
  </w:endnote>
  <w:endnote w:id="9">
    <w:p w14:paraId="732DAB53" w14:textId="09080947" w:rsidR="00AB2B6E" w:rsidRPr="00542835" w:rsidRDefault="00AB2B6E" w:rsidP="00EE2DA0">
      <w:pPr>
        <w:pStyle w:val="NormalWeb"/>
        <w:spacing w:line="480" w:lineRule="auto"/>
        <w:contextualSpacing/>
        <w:rPr>
          <w:rFonts w:asciiTheme="majorBidi" w:hAnsiTheme="majorBidi" w:cstheme="majorBidi"/>
        </w:rPr>
      </w:pPr>
      <w:r w:rsidRPr="00542835">
        <w:rPr>
          <w:rStyle w:val="EndnoteReference"/>
          <w:rFonts w:asciiTheme="majorBidi" w:hAnsiTheme="majorBidi" w:cstheme="majorBidi"/>
        </w:rPr>
        <w:endnoteRef/>
      </w:r>
      <w:r w:rsidRPr="00542835">
        <w:rPr>
          <w:rFonts w:asciiTheme="majorBidi" w:hAnsiTheme="majorBidi" w:cstheme="majorBidi"/>
        </w:rPr>
        <w:t xml:space="preserve"> </w:t>
      </w:r>
      <w:proofErr w:type="spellStart"/>
      <w:r w:rsidRPr="00542835">
        <w:rPr>
          <w:rFonts w:asciiTheme="majorBidi" w:hAnsiTheme="majorBidi" w:cstheme="majorBidi"/>
        </w:rPr>
        <w:t>Guicharnaud</w:t>
      </w:r>
      <w:proofErr w:type="spellEnd"/>
      <w:r w:rsidRPr="00542835">
        <w:rPr>
          <w:rFonts w:asciiTheme="majorBidi" w:hAnsiTheme="majorBidi" w:cstheme="majorBidi"/>
        </w:rPr>
        <w:t xml:space="preserve"> </w:t>
      </w:r>
      <w:r w:rsidR="009F50AB" w:rsidRPr="00542835">
        <w:rPr>
          <w:rFonts w:asciiTheme="majorBidi" w:hAnsiTheme="majorBidi" w:cstheme="majorBidi"/>
        </w:rPr>
        <w:t>(</w:t>
      </w:r>
      <w:r w:rsidRPr="00542835">
        <w:rPr>
          <w:rFonts w:asciiTheme="majorBidi" w:hAnsiTheme="majorBidi" w:cstheme="majorBidi"/>
        </w:rPr>
        <w:t>138-39</w:t>
      </w:r>
      <w:r w:rsidR="009F50AB" w:rsidRPr="00542835">
        <w:rPr>
          <w:rFonts w:asciiTheme="majorBidi" w:hAnsiTheme="majorBidi" w:cstheme="majorBidi"/>
        </w:rPr>
        <w:t>)</w:t>
      </w:r>
      <w:r w:rsidRPr="00542835">
        <w:rPr>
          <w:rFonts w:asciiTheme="majorBidi" w:hAnsiTheme="majorBidi" w:cstheme="majorBidi"/>
        </w:rPr>
        <w:t xml:space="preserve"> notes that the allusion to a hisotircal event such as the Fronde in M</w:t>
      </w:r>
      <w:r w:rsidR="009F50AB" w:rsidRPr="00542835">
        <w:rPr>
          <w:rFonts w:asciiTheme="majorBidi" w:hAnsiTheme="majorBidi" w:cstheme="majorBidi"/>
        </w:rPr>
        <w:t>olière</w:t>
      </w:r>
      <w:r w:rsidRPr="00542835">
        <w:rPr>
          <w:rFonts w:asciiTheme="majorBidi" w:hAnsiTheme="majorBidi" w:cstheme="majorBidi"/>
        </w:rPr>
        <w:t xml:space="preserve"> is very rare</w:t>
      </w:r>
      <w:r w:rsidR="0022731E" w:rsidRPr="00542835">
        <w:rPr>
          <w:rFonts w:asciiTheme="majorBidi" w:hAnsiTheme="majorBidi" w:cstheme="majorBidi"/>
        </w:rPr>
        <w:t>—</w:t>
      </w:r>
      <w:r w:rsidR="009F50AB" w:rsidRPr="00542835">
        <w:rPr>
          <w:rFonts w:asciiTheme="majorBidi" w:hAnsiTheme="majorBidi" w:cstheme="majorBidi"/>
        </w:rPr>
        <w:t>the</w:t>
      </w:r>
      <w:r w:rsidRPr="00542835">
        <w:rPr>
          <w:rFonts w:asciiTheme="majorBidi" w:hAnsiTheme="majorBidi" w:cstheme="majorBidi"/>
        </w:rPr>
        <w:t xml:space="preserve"> only other examples </w:t>
      </w:r>
      <w:r w:rsidR="009F50AB" w:rsidRPr="00542835">
        <w:rPr>
          <w:rFonts w:asciiTheme="majorBidi" w:hAnsiTheme="majorBidi" w:cstheme="majorBidi"/>
        </w:rPr>
        <w:t>being</w:t>
      </w:r>
      <w:r w:rsidRPr="00542835">
        <w:rPr>
          <w:rFonts w:asciiTheme="majorBidi" w:hAnsiTheme="majorBidi" w:cstheme="majorBidi"/>
        </w:rPr>
        <w:t xml:space="preserve"> from </w:t>
      </w:r>
      <w:proofErr w:type="spellStart"/>
      <w:r w:rsidRPr="00542835">
        <w:rPr>
          <w:rFonts w:asciiTheme="majorBidi" w:hAnsiTheme="majorBidi" w:cstheme="majorBidi"/>
          <w:i/>
          <w:iCs/>
          <w:u w:val="single"/>
        </w:rPr>
        <w:t>comédie</w:t>
      </w:r>
      <w:r w:rsidR="009F50AB" w:rsidRPr="00542835">
        <w:rPr>
          <w:rFonts w:asciiTheme="majorBidi" w:hAnsiTheme="majorBidi" w:cstheme="majorBidi"/>
          <w:i/>
          <w:iCs/>
          <w:u w:val="single"/>
        </w:rPr>
        <w:t>s</w:t>
      </w:r>
      <w:proofErr w:type="spellEnd"/>
      <w:r w:rsidRPr="00542835">
        <w:rPr>
          <w:rFonts w:asciiTheme="majorBidi" w:hAnsiTheme="majorBidi" w:cstheme="majorBidi"/>
          <w:i/>
          <w:iCs/>
          <w:u w:val="single"/>
        </w:rPr>
        <w:t xml:space="preserve"> ballets</w:t>
      </w:r>
      <w:r w:rsidRPr="00542835">
        <w:rPr>
          <w:rFonts w:asciiTheme="majorBidi" w:hAnsiTheme="majorBidi" w:cstheme="majorBidi"/>
        </w:rPr>
        <w:t xml:space="preserve">, where </w:t>
      </w:r>
      <w:r w:rsidR="009F50AB" w:rsidRPr="00542835">
        <w:rPr>
          <w:rFonts w:asciiTheme="majorBidi" w:hAnsiTheme="majorBidi" w:cstheme="majorBidi"/>
        </w:rPr>
        <w:t xml:space="preserve">one may find </w:t>
      </w:r>
      <w:proofErr w:type="spellStart"/>
      <w:r w:rsidR="009F50AB" w:rsidRPr="00542835">
        <w:rPr>
          <w:rFonts w:asciiTheme="majorBidi" w:hAnsiTheme="majorBidi" w:cstheme="majorBidi"/>
        </w:rPr>
        <w:t>allustions</w:t>
      </w:r>
      <w:proofErr w:type="spellEnd"/>
      <w:r w:rsidR="009F50AB" w:rsidRPr="00542835">
        <w:rPr>
          <w:rFonts w:asciiTheme="majorBidi" w:hAnsiTheme="majorBidi" w:cstheme="majorBidi"/>
        </w:rPr>
        <w:t xml:space="preserve"> to </w:t>
      </w:r>
      <w:r w:rsidRPr="00542835">
        <w:rPr>
          <w:rFonts w:asciiTheme="majorBidi" w:hAnsiTheme="majorBidi" w:cstheme="majorBidi"/>
        </w:rPr>
        <w:t xml:space="preserve">the </w:t>
      </w:r>
      <w:r w:rsidR="009F50AB" w:rsidRPr="00542835">
        <w:rPr>
          <w:rFonts w:asciiTheme="majorBidi" w:hAnsiTheme="majorBidi" w:cstheme="majorBidi"/>
        </w:rPr>
        <w:t>movements</w:t>
      </w:r>
      <w:r w:rsidRPr="00542835">
        <w:rPr>
          <w:rFonts w:asciiTheme="majorBidi" w:hAnsiTheme="majorBidi" w:cstheme="majorBidi"/>
        </w:rPr>
        <w:t xml:space="preserve"> of the kin</w:t>
      </w:r>
      <w:r w:rsidR="009F50AB" w:rsidRPr="00542835">
        <w:rPr>
          <w:rFonts w:asciiTheme="majorBidi" w:hAnsiTheme="majorBidi" w:cstheme="majorBidi"/>
        </w:rPr>
        <w:t>g</w:t>
      </w:r>
      <w:r w:rsidRPr="00542835">
        <w:rPr>
          <w:rFonts w:asciiTheme="majorBidi" w:hAnsiTheme="majorBidi" w:cstheme="majorBidi"/>
        </w:rPr>
        <w:t>.</w:t>
      </w:r>
    </w:p>
  </w:endnote>
  <w:endnote w:id="10">
    <w:p w14:paraId="477D0E17" w14:textId="6C3F1777"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w:t>
      </w:r>
      <w:proofErr w:type="spellStart"/>
      <w:r w:rsidRPr="00542835">
        <w:rPr>
          <w:rFonts w:asciiTheme="majorBidi" w:hAnsiTheme="majorBidi" w:cstheme="majorBidi"/>
          <w:sz w:val="24"/>
          <w:szCs w:val="24"/>
        </w:rPr>
        <w:t>Orest</w:t>
      </w:r>
      <w:proofErr w:type="spellEnd"/>
      <w:r w:rsidRPr="00542835">
        <w:rPr>
          <w:rFonts w:asciiTheme="majorBidi" w:hAnsiTheme="majorBidi" w:cstheme="majorBidi"/>
          <w:sz w:val="24"/>
          <w:szCs w:val="24"/>
        </w:rPr>
        <w:t xml:space="preserve"> </w:t>
      </w:r>
      <w:proofErr w:type="spellStart"/>
      <w:r w:rsidRPr="00542835">
        <w:rPr>
          <w:rFonts w:asciiTheme="majorBidi" w:hAnsiTheme="majorBidi" w:cstheme="majorBidi"/>
          <w:sz w:val="24"/>
          <w:szCs w:val="24"/>
        </w:rPr>
        <w:t>Ranum</w:t>
      </w:r>
      <w:proofErr w:type="spellEnd"/>
      <w:r w:rsidRPr="00542835">
        <w:rPr>
          <w:rFonts w:asciiTheme="majorBidi" w:hAnsiTheme="majorBidi" w:cstheme="majorBidi"/>
          <w:sz w:val="24"/>
          <w:szCs w:val="24"/>
        </w:rPr>
        <w:t xml:space="preserve"> sums up </w:t>
      </w:r>
      <w:r w:rsidR="006933BC" w:rsidRPr="00542835">
        <w:rPr>
          <w:rFonts w:asciiTheme="majorBidi" w:hAnsiTheme="majorBidi" w:cstheme="majorBidi"/>
          <w:sz w:val="24"/>
          <w:szCs w:val="24"/>
        </w:rPr>
        <w:t xml:space="preserve">the </w:t>
      </w:r>
      <w:r w:rsidRPr="00542835">
        <w:rPr>
          <w:rFonts w:asciiTheme="majorBidi" w:hAnsiTheme="majorBidi" w:cstheme="majorBidi"/>
          <w:sz w:val="24"/>
          <w:szCs w:val="24"/>
        </w:rPr>
        <w:t>extraordinary portfolio</w:t>
      </w:r>
      <w:r w:rsidR="006933BC" w:rsidRPr="00542835">
        <w:rPr>
          <w:rFonts w:asciiTheme="majorBidi" w:hAnsiTheme="majorBidi" w:cstheme="majorBidi"/>
          <w:sz w:val="24"/>
          <w:szCs w:val="24"/>
        </w:rPr>
        <w:t xml:space="preserve"> of the new prefect La </w:t>
      </w:r>
      <w:proofErr w:type="spellStart"/>
      <w:r w:rsidR="006933BC" w:rsidRPr="00542835">
        <w:rPr>
          <w:rFonts w:asciiTheme="majorBidi" w:hAnsiTheme="majorBidi" w:cstheme="majorBidi"/>
          <w:sz w:val="24"/>
          <w:szCs w:val="24"/>
        </w:rPr>
        <w:t>Reynie</w:t>
      </w:r>
      <w:proofErr w:type="spellEnd"/>
      <w:r w:rsidRPr="00542835">
        <w:rPr>
          <w:rFonts w:asciiTheme="majorBidi" w:hAnsiTheme="majorBidi" w:cstheme="majorBidi"/>
          <w:sz w:val="24"/>
          <w:szCs w:val="24"/>
        </w:rPr>
        <w:t>: “He was in charge of arresting thieves, murderers, seditious persons, and the insane; of suppressing begging, fortune-telling, counterfeiting, abortion, prostitution, and gambling; and of exercising surveillance over foreigners and spies, and over habitual duelers” (349).</w:t>
      </w:r>
    </w:p>
  </w:endnote>
  <w:endnote w:id="11">
    <w:p w14:paraId="32AA149E" w14:textId="19F2D218"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w:t>
      </w:r>
      <w:proofErr w:type="spellStart"/>
      <w:r w:rsidRPr="00542835">
        <w:rPr>
          <w:rFonts w:asciiTheme="majorBidi" w:hAnsiTheme="majorBidi" w:cstheme="majorBidi"/>
          <w:sz w:val="24"/>
          <w:szCs w:val="24"/>
        </w:rPr>
        <w:t>Ranum</w:t>
      </w:r>
      <w:proofErr w:type="spellEnd"/>
      <w:r w:rsidRPr="00542835">
        <w:rPr>
          <w:rFonts w:asciiTheme="majorBidi" w:hAnsiTheme="majorBidi" w:cstheme="majorBidi"/>
          <w:sz w:val="24"/>
          <w:szCs w:val="24"/>
        </w:rPr>
        <w:t xml:space="preserve"> continues, “Public shame played its part, for those interned had to wear special uniforms; intractable prostitutes had their heads shaved.”</w:t>
      </w:r>
    </w:p>
  </w:endnote>
  <w:endnote w:id="12">
    <w:p w14:paraId="606A1D44" w14:textId="53175C7A"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In the words of the king himself, as quoted in </w:t>
      </w:r>
      <w:proofErr w:type="spellStart"/>
      <w:r w:rsidRPr="00542835">
        <w:rPr>
          <w:rFonts w:asciiTheme="majorBidi" w:hAnsiTheme="majorBidi" w:cstheme="majorBidi"/>
          <w:sz w:val="24"/>
          <w:szCs w:val="24"/>
        </w:rPr>
        <w:t>DeJean</w:t>
      </w:r>
      <w:proofErr w:type="spellEnd"/>
      <w:r w:rsidR="009F50AB" w:rsidRPr="00542835">
        <w:rPr>
          <w:rFonts w:asciiTheme="majorBidi" w:hAnsiTheme="majorBidi" w:cstheme="majorBidi"/>
          <w:sz w:val="24"/>
          <w:szCs w:val="24"/>
        </w:rPr>
        <w:t xml:space="preserve"> 97.</w:t>
      </w:r>
    </w:p>
  </w:endnote>
  <w:endnote w:id="13">
    <w:p w14:paraId="73D4CC7E" w14:textId="4B3DC9B0"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On the surveyed grid of Louis XIV’s new “territorial state,” see Mukerji.</w:t>
      </w:r>
    </w:p>
  </w:endnote>
  <w:endnote w:id="14">
    <w:p w14:paraId="731634CB" w14:textId="300E1A5E"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 </w:t>
      </w:r>
      <w:r w:rsidR="00C33A9C">
        <w:rPr>
          <w:rFonts w:asciiTheme="majorBidi" w:hAnsiTheme="majorBidi" w:cstheme="majorBidi"/>
          <w:sz w:val="24"/>
          <w:szCs w:val="24"/>
        </w:rPr>
        <w:t>an alternate</w:t>
      </w:r>
      <w:r w:rsidRPr="00542835">
        <w:rPr>
          <w:rFonts w:asciiTheme="majorBidi" w:hAnsiTheme="majorBidi" w:cstheme="majorBidi"/>
          <w:sz w:val="24"/>
          <w:szCs w:val="24"/>
        </w:rPr>
        <w:t xml:space="preserve"> </w:t>
      </w:r>
      <w:r w:rsidR="009F50AB" w:rsidRPr="00542835">
        <w:rPr>
          <w:rFonts w:asciiTheme="majorBidi" w:hAnsiTheme="majorBidi" w:cstheme="majorBidi"/>
          <w:sz w:val="24"/>
          <w:szCs w:val="24"/>
        </w:rPr>
        <w:t>view</w:t>
      </w:r>
      <w:r w:rsidRPr="00542835">
        <w:rPr>
          <w:rFonts w:asciiTheme="majorBidi" w:hAnsiTheme="majorBidi" w:cstheme="majorBidi"/>
          <w:sz w:val="24"/>
          <w:szCs w:val="24"/>
        </w:rPr>
        <w:t xml:space="preserve"> </w:t>
      </w:r>
      <w:r w:rsidR="009F50AB" w:rsidRPr="00542835">
        <w:rPr>
          <w:rFonts w:asciiTheme="majorBidi" w:hAnsiTheme="majorBidi" w:cstheme="majorBidi"/>
          <w:sz w:val="24"/>
          <w:szCs w:val="24"/>
        </w:rPr>
        <w:t>of</w:t>
      </w:r>
      <w:r w:rsidRPr="00542835">
        <w:rPr>
          <w:rFonts w:asciiTheme="majorBidi" w:hAnsiTheme="majorBidi" w:cstheme="majorBidi"/>
          <w:sz w:val="24"/>
          <w:szCs w:val="24"/>
        </w:rPr>
        <w:t xml:space="preserve"> the play’s othering,</w:t>
      </w:r>
      <w:r w:rsidR="009F50AB" w:rsidRPr="00542835">
        <w:rPr>
          <w:rFonts w:asciiTheme="majorBidi" w:hAnsiTheme="majorBidi" w:cstheme="majorBidi"/>
          <w:sz w:val="24"/>
          <w:szCs w:val="24"/>
        </w:rPr>
        <w:t xml:space="preserve"> one that does not see it as a specifically social problem,</w:t>
      </w:r>
      <w:r w:rsidRPr="00542835">
        <w:rPr>
          <w:rFonts w:asciiTheme="majorBidi" w:hAnsiTheme="majorBidi" w:cstheme="majorBidi"/>
          <w:sz w:val="24"/>
          <w:szCs w:val="24"/>
        </w:rPr>
        <w:t xml:space="preserve"> see </w:t>
      </w:r>
      <w:proofErr w:type="spellStart"/>
      <w:r w:rsidRPr="00542835">
        <w:rPr>
          <w:rFonts w:asciiTheme="majorBidi" w:hAnsiTheme="majorBidi" w:cstheme="majorBidi"/>
          <w:sz w:val="24"/>
          <w:szCs w:val="24"/>
        </w:rPr>
        <w:t>Serroy</w:t>
      </w:r>
      <w:proofErr w:type="spellEnd"/>
      <w:r w:rsidR="009F50AB" w:rsidRPr="00542835">
        <w:rPr>
          <w:rFonts w:asciiTheme="majorBidi" w:hAnsiTheme="majorBidi" w:cstheme="majorBidi"/>
          <w:sz w:val="24"/>
          <w:szCs w:val="24"/>
        </w:rPr>
        <w:t>.</w:t>
      </w:r>
    </w:p>
  </w:endnote>
  <w:endnote w:id="15">
    <w:p w14:paraId="45341317" w14:textId="5F5E3F91"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Forestier</w:t>
      </w:r>
      <w:r w:rsidR="009F50AB" w:rsidRPr="00542835">
        <w:rPr>
          <w:rFonts w:asciiTheme="majorBidi" w:hAnsiTheme="majorBidi" w:cstheme="majorBidi"/>
          <w:sz w:val="24"/>
          <w:szCs w:val="24"/>
        </w:rPr>
        <w:t xml:space="preserve"> notes the possible link between the final version and</w:t>
      </w:r>
      <w:r w:rsidRPr="00542835">
        <w:rPr>
          <w:rFonts w:asciiTheme="majorBidi" w:hAnsiTheme="majorBidi" w:cstheme="majorBidi"/>
          <w:sz w:val="24"/>
          <w:szCs w:val="24"/>
        </w:rPr>
        <w:t xml:space="preserve"> a </w:t>
      </w:r>
      <w:r w:rsidRPr="00542835">
        <w:rPr>
          <w:rFonts w:asciiTheme="majorBidi" w:hAnsiTheme="majorBidi" w:cstheme="majorBidi"/>
          <w:i/>
          <w:iCs/>
          <w:sz w:val="24"/>
          <w:szCs w:val="24"/>
          <w:u w:val="single"/>
        </w:rPr>
        <w:t>commedia dell’arte</w:t>
      </w:r>
      <w:r w:rsidRPr="00542835">
        <w:rPr>
          <w:rFonts w:asciiTheme="majorBidi" w:hAnsiTheme="majorBidi" w:cstheme="majorBidi"/>
          <w:sz w:val="24"/>
          <w:szCs w:val="24"/>
        </w:rPr>
        <w:t xml:space="preserve"> canvas, “Il </w:t>
      </w:r>
      <w:proofErr w:type="spellStart"/>
      <w:r w:rsidRPr="00542835">
        <w:rPr>
          <w:rFonts w:asciiTheme="majorBidi" w:hAnsiTheme="majorBidi" w:cstheme="majorBidi"/>
          <w:sz w:val="24"/>
          <w:szCs w:val="24"/>
        </w:rPr>
        <w:t>basilisco</w:t>
      </w:r>
      <w:proofErr w:type="spellEnd"/>
      <w:r w:rsidRPr="00542835">
        <w:rPr>
          <w:rFonts w:asciiTheme="majorBidi" w:hAnsiTheme="majorBidi" w:cstheme="majorBidi"/>
          <w:sz w:val="24"/>
          <w:szCs w:val="24"/>
        </w:rPr>
        <w:t xml:space="preserve"> di </w:t>
      </w:r>
      <w:proofErr w:type="spellStart"/>
      <w:r w:rsidRPr="00542835">
        <w:rPr>
          <w:rFonts w:asciiTheme="majorBidi" w:hAnsiTheme="majorBidi" w:cstheme="majorBidi"/>
          <w:sz w:val="24"/>
          <w:szCs w:val="24"/>
        </w:rPr>
        <w:t>Berganasso</w:t>
      </w:r>
      <w:proofErr w:type="spellEnd"/>
      <w:r w:rsidRPr="00542835">
        <w:rPr>
          <w:rFonts w:asciiTheme="majorBidi" w:hAnsiTheme="majorBidi" w:cstheme="majorBidi"/>
          <w:sz w:val="24"/>
          <w:szCs w:val="24"/>
        </w:rPr>
        <w:t>,” which features a merchant who take</w:t>
      </w:r>
      <w:r w:rsidR="009F50AB" w:rsidRPr="00542835">
        <w:rPr>
          <w:rFonts w:asciiTheme="majorBidi" w:hAnsiTheme="majorBidi" w:cstheme="majorBidi"/>
          <w:sz w:val="24"/>
          <w:szCs w:val="24"/>
        </w:rPr>
        <w:t>s</w:t>
      </w:r>
      <w:r w:rsidRPr="00542835">
        <w:rPr>
          <w:rFonts w:asciiTheme="majorBidi" w:hAnsiTheme="majorBidi" w:cstheme="majorBidi"/>
          <w:sz w:val="24"/>
          <w:szCs w:val="24"/>
        </w:rPr>
        <w:t xml:space="preserve"> on a beggar as his servant when the latter refuses the former’s alms. Eventually, just as in the </w:t>
      </w:r>
      <w:r w:rsidR="00EE2DA0" w:rsidRPr="00542835">
        <w:rPr>
          <w:rFonts w:asciiTheme="majorBidi" w:hAnsiTheme="majorBidi" w:cstheme="majorBidi"/>
          <w:sz w:val="24"/>
          <w:szCs w:val="24"/>
        </w:rPr>
        <w:t>final</w:t>
      </w:r>
      <w:r w:rsidRPr="00542835">
        <w:rPr>
          <w:rFonts w:asciiTheme="majorBidi" w:hAnsiTheme="majorBidi" w:cstheme="majorBidi"/>
          <w:sz w:val="24"/>
          <w:szCs w:val="24"/>
        </w:rPr>
        <w:t xml:space="preserve"> version of </w:t>
      </w:r>
      <w:r w:rsidRPr="00542835">
        <w:rPr>
          <w:rFonts w:asciiTheme="majorBidi" w:hAnsiTheme="majorBidi" w:cstheme="majorBidi"/>
          <w:i/>
          <w:iCs/>
          <w:sz w:val="24"/>
          <w:szCs w:val="24"/>
          <w:u w:val="single"/>
        </w:rPr>
        <w:t>Tartuffe</w:t>
      </w:r>
      <w:r w:rsidRPr="00542835">
        <w:rPr>
          <w:rFonts w:asciiTheme="majorBidi" w:hAnsiTheme="majorBidi" w:cstheme="majorBidi"/>
          <w:sz w:val="24"/>
          <w:szCs w:val="24"/>
        </w:rPr>
        <w:t>, the merchant ends up donating his house to the beggar, who then drives him out (</w:t>
      </w:r>
      <w:r w:rsidR="009F50AB" w:rsidRPr="00542835">
        <w:rPr>
          <w:rFonts w:asciiTheme="majorBidi" w:hAnsiTheme="majorBidi" w:cstheme="majorBidi"/>
          <w:sz w:val="24"/>
          <w:szCs w:val="24"/>
        </w:rPr>
        <w:t xml:space="preserve">Molière, </w:t>
      </w:r>
      <w:r w:rsidR="009F50AB" w:rsidRPr="00542835">
        <w:rPr>
          <w:rFonts w:asciiTheme="majorBidi" w:hAnsiTheme="majorBidi" w:cstheme="majorBidi"/>
          <w:i/>
          <w:iCs/>
          <w:sz w:val="24"/>
          <w:szCs w:val="24"/>
          <w:u w:val="single"/>
        </w:rPr>
        <w:t>Oeuvres</w:t>
      </w:r>
      <w:r w:rsidR="009F50AB" w:rsidRPr="00542835">
        <w:rPr>
          <w:rFonts w:asciiTheme="majorBidi" w:hAnsiTheme="majorBidi" w:cstheme="majorBidi"/>
          <w:sz w:val="24"/>
          <w:szCs w:val="24"/>
        </w:rPr>
        <w:t xml:space="preserve">, ed. Forestier </w:t>
      </w:r>
      <w:r w:rsidRPr="00542835">
        <w:rPr>
          <w:rFonts w:asciiTheme="majorBidi" w:hAnsiTheme="majorBidi" w:cstheme="majorBidi"/>
          <w:sz w:val="24"/>
          <w:szCs w:val="24"/>
        </w:rPr>
        <w:t>1384-1385).</w:t>
      </w:r>
    </w:p>
  </w:endnote>
  <w:endnote w:id="16">
    <w:p w14:paraId="5D9338C9" w14:textId="5DBC222E" w:rsidR="00AB2B6E" w:rsidRPr="00542835" w:rsidRDefault="00AB2B6E" w:rsidP="00EE2DA0">
      <w:pPr>
        <w:pStyle w:val="EndnoteText"/>
        <w:spacing w:line="480" w:lineRule="auto"/>
        <w:rPr>
          <w:rFonts w:asciiTheme="majorBidi" w:hAnsiTheme="majorBidi" w:cstheme="majorBidi"/>
          <w:sz w:val="24"/>
          <w:szCs w:val="24"/>
          <w:lang w:val="fr-FR"/>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w:t>
      </w:r>
      <w:r w:rsidR="00D572B1" w:rsidRPr="00542835">
        <w:rPr>
          <w:rFonts w:asciiTheme="majorBidi" w:hAnsiTheme="majorBidi" w:cstheme="majorBidi"/>
          <w:sz w:val="24"/>
          <w:szCs w:val="24"/>
        </w:rPr>
        <w:t>The</w:t>
      </w:r>
      <w:r w:rsidRPr="00542835">
        <w:rPr>
          <w:rFonts w:asciiTheme="majorBidi" w:hAnsiTheme="majorBidi" w:cstheme="majorBidi"/>
          <w:sz w:val="24"/>
          <w:szCs w:val="24"/>
        </w:rPr>
        <w:t xml:space="preserve"> point </w:t>
      </w:r>
      <w:r w:rsidR="00D572B1" w:rsidRPr="00542835">
        <w:rPr>
          <w:rFonts w:asciiTheme="majorBidi" w:hAnsiTheme="majorBidi" w:cstheme="majorBidi"/>
          <w:sz w:val="24"/>
          <w:szCs w:val="24"/>
        </w:rPr>
        <w:t xml:space="preserve">is </w:t>
      </w:r>
      <w:r w:rsidRPr="00542835">
        <w:rPr>
          <w:rFonts w:asciiTheme="majorBidi" w:hAnsiTheme="majorBidi" w:cstheme="majorBidi"/>
          <w:sz w:val="24"/>
          <w:szCs w:val="24"/>
        </w:rPr>
        <w:t>stressed repeatedly by Forestier</w:t>
      </w:r>
      <w:r w:rsidR="00D572B1" w:rsidRPr="00542835">
        <w:rPr>
          <w:rFonts w:asciiTheme="majorBidi" w:hAnsiTheme="majorBidi" w:cstheme="majorBidi"/>
          <w:sz w:val="24"/>
          <w:szCs w:val="24"/>
        </w:rPr>
        <w:t xml:space="preserve">, who urges us not to see Molière as “un </w:t>
      </w:r>
      <w:proofErr w:type="spellStart"/>
      <w:r w:rsidR="00D572B1" w:rsidRPr="00542835">
        <w:rPr>
          <w:rFonts w:asciiTheme="majorBidi" w:hAnsiTheme="majorBidi" w:cstheme="majorBidi"/>
          <w:sz w:val="24"/>
          <w:szCs w:val="24"/>
        </w:rPr>
        <w:t>précurseur</w:t>
      </w:r>
      <w:proofErr w:type="spellEnd"/>
      <w:r w:rsidR="00D572B1" w:rsidRPr="00542835">
        <w:rPr>
          <w:rFonts w:asciiTheme="majorBidi" w:hAnsiTheme="majorBidi" w:cstheme="majorBidi"/>
          <w:sz w:val="24"/>
          <w:szCs w:val="24"/>
        </w:rPr>
        <w:t xml:space="preserve"> de La </w:t>
      </w:r>
      <w:proofErr w:type="spellStart"/>
      <w:r w:rsidR="00D572B1" w:rsidRPr="00542835">
        <w:rPr>
          <w:rFonts w:asciiTheme="majorBidi" w:hAnsiTheme="majorBidi" w:cstheme="majorBidi"/>
          <w:sz w:val="24"/>
          <w:szCs w:val="24"/>
        </w:rPr>
        <w:t>Bruyère</w:t>
      </w:r>
      <w:proofErr w:type="spellEnd"/>
      <w:r w:rsidR="00D572B1" w:rsidRPr="00542835">
        <w:rPr>
          <w:rFonts w:asciiTheme="majorBidi" w:hAnsiTheme="majorBidi" w:cstheme="majorBidi"/>
          <w:sz w:val="24"/>
          <w:szCs w:val="24"/>
        </w:rPr>
        <w:t xml:space="preserve"> </w:t>
      </w:r>
      <w:proofErr w:type="spellStart"/>
      <w:r w:rsidR="00D572B1" w:rsidRPr="00542835">
        <w:rPr>
          <w:rFonts w:asciiTheme="majorBidi" w:hAnsiTheme="majorBidi" w:cstheme="majorBidi"/>
          <w:sz w:val="24"/>
          <w:szCs w:val="24"/>
        </w:rPr>
        <w:t>en</w:t>
      </w:r>
      <w:proofErr w:type="spellEnd"/>
      <w:r w:rsidR="00D572B1" w:rsidRPr="00542835">
        <w:rPr>
          <w:rFonts w:asciiTheme="majorBidi" w:hAnsiTheme="majorBidi" w:cstheme="majorBidi"/>
          <w:sz w:val="24"/>
          <w:szCs w:val="24"/>
        </w:rPr>
        <w:t xml:space="preserve"> </w:t>
      </w:r>
      <w:proofErr w:type="spellStart"/>
      <w:r w:rsidR="00D572B1" w:rsidRPr="00542835">
        <w:rPr>
          <w:rFonts w:asciiTheme="majorBidi" w:hAnsiTheme="majorBidi" w:cstheme="majorBidi"/>
          <w:sz w:val="24"/>
          <w:szCs w:val="24"/>
        </w:rPr>
        <w:t>quête</w:t>
      </w:r>
      <w:proofErr w:type="spellEnd"/>
      <w:r w:rsidR="00D572B1" w:rsidRPr="00542835">
        <w:rPr>
          <w:rFonts w:asciiTheme="majorBidi" w:hAnsiTheme="majorBidi" w:cstheme="majorBidi"/>
          <w:sz w:val="24"/>
          <w:szCs w:val="24"/>
        </w:rPr>
        <w:t xml:space="preserve"> de ‘</w:t>
      </w:r>
      <w:proofErr w:type="spellStart"/>
      <w:r w:rsidR="00D572B1" w:rsidRPr="00542835">
        <w:rPr>
          <w:rFonts w:asciiTheme="majorBidi" w:hAnsiTheme="majorBidi" w:cstheme="majorBidi"/>
          <w:sz w:val="24"/>
          <w:szCs w:val="24"/>
        </w:rPr>
        <w:t>vérité</w:t>
      </w:r>
      <w:proofErr w:type="spellEnd"/>
      <w:r w:rsidR="00D572B1" w:rsidRPr="00542835">
        <w:rPr>
          <w:rFonts w:asciiTheme="majorBidi" w:hAnsiTheme="majorBidi" w:cstheme="majorBidi"/>
          <w:sz w:val="24"/>
          <w:szCs w:val="24"/>
        </w:rPr>
        <w:t xml:space="preserve"> </w:t>
      </w:r>
      <w:proofErr w:type="spellStart"/>
      <w:r w:rsidR="00D572B1" w:rsidRPr="00542835">
        <w:rPr>
          <w:rFonts w:asciiTheme="majorBidi" w:hAnsiTheme="majorBidi" w:cstheme="majorBidi"/>
          <w:sz w:val="24"/>
          <w:szCs w:val="24"/>
        </w:rPr>
        <w:t>psychologique</w:t>
      </w:r>
      <w:proofErr w:type="spellEnd"/>
      <w:r w:rsidR="00D572B1" w:rsidRPr="00542835">
        <w:rPr>
          <w:rFonts w:asciiTheme="majorBidi" w:hAnsiTheme="majorBidi" w:cstheme="majorBidi"/>
          <w:sz w:val="24"/>
          <w:szCs w:val="24"/>
        </w:rPr>
        <w:t xml:space="preserve">’” (Molière, </w:t>
      </w:r>
      <w:proofErr w:type="spellStart"/>
      <w:r w:rsidR="00D572B1" w:rsidRPr="00542835">
        <w:rPr>
          <w:rFonts w:asciiTheme="majorBidi" w:hAnsiTheme="majorBidi" w:cstheme="majorBidi"/>
          <w:i/>
          <w:iCs/>
          <w:sz w:val="24"/>
          <w:szCs w:val="24"/>
          <w:u w:val="single"/>
        </w:rPr>
        <w:t>Œuvres</w:t>
      </w:r>
      <w:proofErr w:type="spellEnd"/>
      <w:r w:rsidR="00D572B1" w:rsidRPr="00542835">
        <w:rPr>
          <w:rFonts w:asciiTheme="majorBidi" w:hAnsiTheme="majorBidi" w:cstheme="majorBidi"/>
          <w:sz w:val="24"/>
          <w:szCs w:val="24"/>
        </w:rPr>
        <w:t xml:space="preserve">, ed. </w:t>
      </w:r>
      <w:r w:rsidR="00D572B1" w:rsidRPr="00542835">
        <w:rPr>
          <w:rFonts w:asciiTheme="majorBidi" w:hAnsiTheme="majorBidi" w:cstheme="majorBidi"/>
          <w:sz w:val="24"/>
          <w:szCs w:val="24"/>
          <w:lang w:val="fr-FR"/>
        </w:rPr>
        <w:t>Forestier 1325).</w:t>
      </w:r>
    </w:p>
  </w:endnote>
  <w:endnote w:id="17">
    <w:p w14:paraId="6E0A6875" w14:textId="16B02E44" w:rsidR="00AB2B6E" w:rsidRPr="00542835" w:rsidRDefault="00AB2B6E" w:rsidP="006933BC">
      <w:pPr>
        <w:pStyle w:val="NormalWeb"/>
        <w:spacing w:line="480" w:lineRule="auto"/>
        <w:contextualSpacing/>
        <w:rPr>
          <w:rFonts w:asciiTheme="majorBidi" w:hAnsiTheme="majorBidi" w:cstheme="majorBidi"/>
          <w:lang w:val="fr-FR"/>
        </w:rPr>
      </w:pPr>
      <w:r w:rsidRPr="00542835">
        <w:rPr>
          <w:rStyle w:val="EndnoteReference"/>
          <w:rFonts w:asciiTheme="majorBidi" w:hAnsiTheme="majorBidi" w:cstheme="majorBidi"/>
        </w:rPr>
        <w:endnoteRef/>
      </w:r>
      <w:r w:rsidRPr="00542835">
        <w:rPr>
          <w:rFonts w:asciiTheme="majorBidi" w:hAnsiTheme="majorBidi" w:cstheme="majorBidi"/>
          <w:lang w:val="fr-FR"/>
        </w:rPr>
        <w:t xml:space="preserve"> </w:t>
      </w:r>
      <w:r w:rsidR="00C75994" w:rsidRPr="00542835">
        <w:rPr>
          <w:rFonts w:asciiTheme="majorBidi" w:hAnsiTheme="majorBidi" w:cstheme="majorBidi"/>
          <w:lang w:val="fr-FR"/>
        </w:rPr>
        <w:t>“L</w:t>
      </w:r>
      <w:r w:rsidRPr="00542835">
        <w:rPr>
          <w:rFonts w:asciiTheme="majorBidi" w:hAnsiTheme="majorBidi" w:cstheme="majorBidi"/>
          <w:lang w:val="fr-FR"/>
        </w:rPr>
        <w:t>a situation est d’une gravité qui n’appartient plus vraiment au genre comique</w:t>
      </w:r>
      <w:r w:rsidR="00C75994" w:rsidRPr="00542835">
        <w:rPr>
          <w:rFonts w:asciiTheme="majorBidi" w:hAnsiTheme="majorBidi" w:cstheme="majorBidi"/>
          <w:lang w:val="fr-FR"/>
        </w:rPr>
        <w:t>” (Rey and Lacouture 324)</w:t>
      </w:r>
    </w:p>
  </w:endnote>
  <w:endnote w:id="18">
    <w:p w14:paraId="0C721DF6" w14:textId="59D59C6C" w:rsidR="006933BC" w:rsidRPr="00542835" w:rsidRDefault="006933BC" w:rsidP="006933BC">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 a recent reading of this film, see Young.</w:t>
      </w:r>
    </w:p>
  </w:endnote>
  <w:endnote w:id="19">
    <w:p w14:paraId="04EDA726" w14:textId="6EE762F9" w:rsidR="00C75994" w:rsidRPr="00542835" w:rsidRDefault="00C75994" w:rsidP="006933BC">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w:t>
      </w:r>
      <w:r w:rsidR="0082368C" w:rsidRPr="00542835">
        <w:rPr>
          <w:rFonts w:asciiTheme="majorBidi" w:hAnsiTheme="majorBidi" w:cstheme="majorBidi"/>
          <w:sz w:val="24"/>
          <w:szCs w:val="24"/>
        </w:rPr>
        <w:t xml:space="preserve">Observing that </w:t>
      </w:r>
      <w:proofErr w:type="spellStart"/>
      <w:r w:rsidR="0082368C" w:rsidRPr="00542835">
        <w:rPr>
          <w:rFonts w:asciiTheme="majorBidi" w:hAnsiTheme="majorBidi" w:cstheme="majorBidi"/>
          <w:sz w:val="24"/>
          <w:szCs w:val="24"/>
        </w:rPr>
        <w:t>Mariane</w:t>
      </w:r>
      <w:proofErr w:type="spellEnd"/>
      <w:r w:rsidR="0082368C" w:rsidRPr="00542835">
        <w:rPr>
          <w:rFonts w:asciiTheme="majorBidi" w:hAnsiTheme="majorBidi" w:cstheme="majorBidi"/>
          <w:sz w:val="24"/>
          <w:szCs w:val="24"/>
        </w:rPr>
        <w:t xml:space="preserve"> and </w:t>
      </w:r>
      <w:proofErr w:type="spellStart"/>
      <w:r w:rsidR="0082368C" w:rsidRPr="00542835">
        <w:rPr>
          <w:rFonts w:asciiTheme="majorBidi" w:hAnsiTheme="majorBidi" w:cstheme="majorBidi"/>
          <w:sz w:val="24"/>
          <w:szCs w:val="24"/>
        </w:rPr>
        <w:t>Valère</w:t>
      </w:r>
      <w:proofErr w:type="spellEnd"/>
      <w:r w:rsidR="0082368C" w:rsidRPr="00542835">
        <w:rPr>
          <w:rFonts w:asciiTheme="majorBidi" w:hAnsiTheme="majorBidi" w:cstheme="majorBidi"/>
          <w:sz w:val="24"/>
          <w:szCs w:val="24"/>
        </w:rPr>
        <w:t xml:space="preserve"> appear almost exclusively in act II, </w:t>
      </w:r>
      <w:proofErr w:type="spellStart"/>
      <w:r w:rsidRPr="00542835">
        <w:rPr>
          <w:rFonts w:asciiTheme="majorBidi" w:hAnsiTheme="majorBidi" w:cstheme="majorBidi"/>
          <w:sz w:val="24"/>
          <w:szCs w:val="24"/>
        </w:rPr>
        <w:t>Cairncross</w:t>
      </w:r>
      <w:proofErr w:type="spellEnd"/>
      <w:r w:rsidRPr="00542835">
        <w:rPr>
          <w:rFonts w:asciiTheme="majorBidi" w:hAnsiTheme="majorBidi" w:cstheme="majorBidi"/>
          <w:sz w:val="24"/>
          <w:szCs w:val="24"/>
        </w:rPr>
        <w:t xml:space="preserve"> </w:t>
      </w:r>
      <w:r w:rsidR="00577992" w:rsidRPr="00542835">
        <w:rPr>
          <w:rFonts w:asciiTheme="majorBidi" w:hAnsiTheme="majorBidi" w:cstheme="majorBidi"/>
          <w:sz w:val="24"/>
          <w:szCs w:val="24"/>
        </w:rPr>
        <w:t xml:space="preserve">(36) </w:t>
      </w:r>
      <w:r w:rsidRPr="00542835">
        <w:rPr>
          <w:rFonts w:asciiTheme="majorBidi" w:hAnsiTheme="majorBidi" w:cstheme="majorBidi"/>
          <w:sz w:val="24"/>
          <w:szCs w:val="24"/>
        </w:rPr>
        <w:t xml:space="preserve">hypothesizes that the 1664 version contained a different </w:t>
      </w:r>
      <w:r w:rsidR="0082368C" w:rsidRPr="00542835">
        <w:rPr>
          <w:rFonts w:asciiTheme="majorBidi" w:hAnsiTheme="majorBidi" w:cstheme="majorBidi"/>
          <w:sz w:val="24"/>
          <w:szCs w:val="24"/>
        </w:rPr>
        <w:t xml:space="preserve">filial </w:t>
      </w:r>
      <w:r w:rsidRPr="00542835">
        <w:rPr>
          <w:rFonts w:asciiTheme="majorBidi" w:hAnsiTheme="majorBidi" w:cstheme="majorBidi"/>
          <w:sz w:val="24"/>
          <w:szCs w:val="24"/>
        </w:rPr>
        <w:t>subplot</w:t>
      </w:r>
      <w:r w:rsidR="0082368C" w:rsidRPr="00542835">
        <w:rPr>
          <w:rFonts w:asciiTheme="majorBidi" w:hAnsiTheme="majorBidi" w:cstheme="majorBidi"/>
          <w:sz w:val="24"/>
          <w:szCs w:val="24"/>
        </w:rPr>
        <w:t xml:space="preserve"> involving </w:t>
      </w:r>
      <w:proofErr w:type="spellStart"/>
      <w:r w:rsidR="0082368C" w:rsidRPr="00542835">
        <w:rPr>
          <w:rFonts w:asciiTheme="majorBidi" w:hAnsiTheme="majorBidi" w:cstheme="majorBidi"/>
          <w:sz w:val="24"/>
          <w:szCs w:val="24"/>
        </w:rPr>
        <w:t>Damis</w:t>
      </w:r>
      <w:proofErr w:type="spellEnd"/>
      <w:r w:rsidR="0082368C" w:rsidRPr="00542835">
        <w:rPr>
          <w:rFonts w:asciiTheme="majorBidi" w:hAnsiTheme="majorBidi" w:cstheme="majorBidi"/>
          <w:sz w:val="24"/>
          <w:szCs w:val="24"/>
        </w:rPr>
        <w:t>. (The earlier Tartuffe being close to if not actually of the Church, marriage to Orgon’s daughter would have made no sense.)</w:t>
      </w:r>
    </w:p>
  </w:endnote>
  <w:endnote w:id="20">
    <w:p w14:paraId="77171A56" w14:textId="000973FA" w:rsidR="0096761F" w:rsidRPr="00542835" w:rsidRDefault="0096761F" w:rsidP="00EE2DA0">
      <w:pPr>
        <w:pStyle w:val="EndnoteText"/>
        <w:spacing w:line="480" w:lineRule="auto"/>
        <w:rPr>
          <w:rFonts w:asciiTheme="majorBidi" w:hAnsiTheme="majorBidi" w:cstheme="majorBidi"/>
          <w:sz w:val="24"/>
          <w:szCs w:val="24"/>
          <w:lang w:val="fr-FR"/>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lang w:val="fr-FR"/>
        </w:rPr>
        <w:t xml:space="preserve"> “La galanterie de </w:t>
      </w:r>
      <w:proofErr w:type="spellStart"/>
      <w:r w:rsidRPr="00542835">
        <w:rPr>
          <w:rFonts w:asciiTheme="majorBidi" w:hAnsiTheme="majorBidi" w:cstheme="majorBidi"/>
          <w:sz w:val="24"/>
          <w:szCs w:val="24"/>
          <w:lang w:val="fr-FR"/>
        </w:rPr>
        <w:t>Panulphe</w:t>
      </w:r>
      <w:proofErr w:type="spellEnd"/>
      <w:r w:rsidRPr="00542835">
        <w:rPr>
          <w:rFonts w:asciiTheme="majorBidi" w:hAnsiTheme="majorBidi" w:cstheme="majorBidi"/>
          <w:sz w:val="24"/>
          <w:szCs w:val="24"/>
          <w:lang w:val="fr-FR"/>
        </w:rPr>
        <w:t xml:space="preserve"> ne convient pas à sa mortification </w:t>
      </w:r>
      <w:proofErr w:type="spellStart"/>
      <w:r w:rsidRPr="00542835">
        <w:rPr>
          <w:rFonts w:asciiTheme="majorBidi" w:hAnsiTheme="majorBidi" w:cstheme="majorBidi"/>
          <w:sz w:val="24"/>
          <w:szCs w:val="24"/>
          <w:lang w:val="fr-FR"/>
        </w:rPr>
        <w:t>apparante</w:t>
      </w:r>
      <w:proofErr w:type="spellEnd"/>
      <w:r w:rsidRPr="00542835">
        <w:rPr>
          <w:rFonts w:asciiTheme="majorBidi" w:hAnsiTheme="majorBidi" w:cstheme="majorBidi"/>
          <w:sz w:val="24"/>
          <w:szCs w:val="24"/>
          <w:lang w:val="fr-FR"/>
        </w:rPr>
        <w:t xml:space="preserve">, et ne fait pas l’effet qu’il prétend” (Molière </w:t>
      </w:r>
      <w:r w:rsidRPr="00542835">
        <w:rPr>
          <w:rFonts w:asciiTheme="majorBidi" w:hAnsiTheme="majorBidi" w:cstheme="majorBidi"/>
          <w:i/>
          <w:iCs/>
          <w:sz w:val="24"/>
          <w:szCs w:val="24"/>
          <w:u w:val="single"/>
          <w:lang w:val="fr-FR"/>
        </w:rPr>
        <w:t>Œuvres</w:t>
      </w:r>
      <w:r w:rsidRPr="00542835">
        <w:rPr>
          <w:rFonts w:asciiTheme="majorBidi" w:hAnsiTheme="majorBidi" w:cstheme="majorBidi"/>
          <w:sz w:val="24"/>
          <w:szCs w:val="24"/>
          <w:lang w:val="fr-FR"/>
        </w:rPr>
        <w:t xml:space="preserve"> </w:t>
      </w:r>
      <w:proofErr w:type="spellStart"/>
      <w:r w:rsidRPr="00542835">
        <w:rPr>
          <w:rFonts w:asciiTheme="majorBidi" w:hAnsiTheme="majorBidi" w:cstheme="majorBidi"/>
          <w:sz w:val="24"/>
          <w:szCs w:val="24"/>
          <w:lang w:val="fr-FR"/>
        </w:rPr>
        <w:t>ed</w:t>
      </w:r>
      <w:proofErr w:type="spellEnd"/>
      <w:r w:rsidRPr="00542835">
        <w:rPr>
          <w:rFonts w:asciiTheme="majorBidi" w:hAnsiTheme="majorBidi" w:cstheme="majorBidi"/>
          <w:sz w:val="24"/>
          <w:szCs w:val="24"/>
          <w:lang w:val="fr-FR"/>
        </w:rPr>
        <w:t xml:space="preserve">. </w:t>
      </w:r>
      <w:r w:rsidRPr="00542835">
        <w:rPr>
          <w:rFonts w:asciiTheme="majorBidi" w:hAnsiTheme="majorBidi" w:cstheme="majorBidi"/>
          <w:sz w:val="24"/>
          <w:szCs w:val="24"/>
        </w:rPr>
        <w:t>Forestier 1194).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1016564"/>
      <w:docPartObj>
        <w:docPartGallery w:val="Page Numbers (Bottom of Page)"/>
        <w:docPartUnique/>
      </w:docPartObj>
    </w:sdtPr>
    <w:sdtEndPr>
      <w:rPr>
        <w:rStyle w:val="PageNumber"/>
      </w:rPr>
    </w:sdtEndPr>
    <w:sdtContent>
      <w:p w14:paraId="58CC65C2" w14:textId="2F1F9ECD" w:rsidR="00A70BF8" w:rsidRDefault="00A70BF8" w:rsidP="00F711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71E90" w14:textId="77777777" w:rsidR="00A70BF8" w:rsidRDefault="00A70BF8" w:rsidP="00A70B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1188181"/>
      <w:docPartObj>
        <w:docPartGallery w:val="Page Numbers (Bottom of Page)"/>
        <w:docPartUnique/>
      </w:docPartObj>
    </w:sdtPr>
    <w:sdtEndPr>
      <w:rPr>
        <w:rStyle w:val="PageNumber"/>
        <w:rFonts w:asciiTheme="majorBidi" w:hAnsiTheme="majorBidi" w:cstheme="majorBidi"/>
      </w:rPr>
    </w:sdtEndPr>
    <w:sdtContent>
      <w:p w14:paraId="471BAE51" w14:textId="0B3C7B39" w:rsidR="00A70BF8" w:rsidRPr="00A70BF8" w:rsidRDefault="00A70BF8" w:rsidP="00F71197">
        <w:pPr>
          <w:pStyle w:val="Footer"/>
          <w:framePr w:wrap="none" w:vAnchor="text" w:hAnchor="margin" w:xAlign="right" w:y="1"/>
          <w:rPr>
            <w:rStyle w:val="PageNumber"/>
            <w:rFonts w:asciiTheme="majorBidi" w:hAnsiTheme="majorBidi" w:cstheme="majorBidi"/>
          </w:rPr>
        </w:pPr>
        <w:r w:rsidRPr="00A70BF8">
          <w:rPr>
            <w:rStyle w:val="PageNumber"/>
            <w:rFonts w:asciiTheme="majorBidi" w:hAnsiTheme="majorBidi" w:cstheme="majorBidi"/>
          </w:rPr>
          <w:fldChar w:fldCharType="begin"/>
        </w:r>
        <w:r w:rsidRPr="00A70BF8">
          <w:rPr>
            <w:rStyle w:val="PageNumber"/>
            <w:rFonts w:asciiTheme="majorBidi" w:hAnsiTheme="majorBidi" w:cstheme="majorBidi"/>
          </w:rPr>
          <w:instrText xml:space="preserve"> PAGE </w:instrText>
        </w:r>
        <w:r w:rsidRPr="00A70BF8">
          <w:rPr>
            <w:rStyle w:val="PageNumber"/>
            <w:rFonts w:asciiTheme="majorBidi" w:hAnsiTheme="majorBidi" w:cstheme="majorBidi"/>
          </w:rPr>
          <w:fldChar w:fldCharType="separate"/>
        </w:r>
        <w:r w:rsidRPr="00A70BF8">
          <w:rPr>
            <w:rStyle w:val="PageNumber"/>
            <w:rFonts w:asciiTheme="majorBidi" w:hAnsiTheme="majorBidi" w:cstheme="majorBidi"/>
            <w:noProof/>
          </w:rPr>
          <w:t>1</w:t>
        </w:r>
        <w:r w:rsidRPr="00A70BF8">
          <w:rPr>
            <w:rStyle w:val="PageNumber"/>
            <w:rFonts w:asciiTheme="majorBidi" w:hAnsiTheme="majorBidi" w:cstheme="majorBidi"/>
          </w:rPr>
          <w:fldChar w:fldCharType="end"/>
        </w:r>
      </w:p>
    </w:sdtContent>
  </w:sdt>
  <w:p w14:paraId="247C1418" w14:textId="77777777" w:rsidR="00A70BF8" w:rsidRDefault="00A70BF8" w:rsidP="00A70B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53AE6" w14:textId="77777777" w:rsidR="006E5B4D" w:rsidRDefault="006E5B4D" w:rsidP="007924CE">
      <w:r>
        <w:separator/>
      </w:r>
    </w:p>
  </w:footnote>
  <w:footnote w:type="continuationSeparator" w:id="0">
    <w:p w14:paraId="3A1A5424" w14:textId="77777777" w:rsidR="006E5B4D" w:rsidRDefault="006E5B4D" w:rsidP="00792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78"/>
    <w:rsid w:val="00017CE0"/>
    <w:rsid w:val="000307B4"/>
    <w:rsid w:val="00031DD3"/>
    <w:rsid w:val="00035C5C"/>
    <w:rsid w:val="000402FB"/>
    <w:rsid w:val="000432B8"/>
    <w:rsid w:val="00050866"/>
    <w:rsid w:val="0005482E"/>
    <w:rsid w:val="00066776"/>
    <w:rsid w:val="0007479E"/>
    <w:rsid w:val="0008426E"/>
    <w:rsid w:val="00085C3A"/>
    <w:rsid w:val="00091C3D"/>
    <w:rsid w:val="00092B6E"/>
    <w:rsid w:val="000A200C"/>
    <w:rsid w:val="000B4972"/>
    <w:rsid w:val="000C0669"/>
    <w:rsid w:val="000D4E82"/>
    <w:rsid w:val="000E4342"/>
    <w:rsid w:val="000E499C"/>
    <w:rsid w:val="000E4C16"/>
    <w:rsid w:val="000F643C"/>
    <w:rsid w:val="001136AA"/>
    <w:rsid w:val="0012078C"/>
    <w:rsid w:val="0012222F"/>
    <w:rsid w:val="00127D01"/>
    <w:rsid w:val="00161578"/>
    <w:rsid w:val="0017026D"/>
    <w:rsid w:val="00175860"/>
    <w:rsid w:val="00185184"/>
    <w:rsid w:val="00185E47"/>
    <w:rsid w:val="00192422"/>
    <w:rsid w:val="001A332D"/>
    <w:rsid w:val="001A74B4"/>
    <w:rsid w:val="001B7E2C"/>
    <w:rsid w:val="001C186D"/>
    <w:rsid w:val="001D3629"/>
    <w:rsid w:val="001D595B"/>
    <w:rsid w:val="001E4EAA"/>
    <w:rsid w:val="001E5F2E"/>
    <w:rsid w:val="001F45D4"/>
    <w:rsid w:val="001F4BE3"/>
    <w:rsid w:val="001F665C"/>
    <w:rsid w:val="00203BB6"/>
    <w:rsid w:val="00204431"/>
    <w:rsid w:val="00206B03"/>
    <w:rsid w:val="00212B01"/>
    <w:rsid w:val="00214808"/>
    <w:rsid w:val="00216121"/>
    <w:rsid w:val="002173C1"/>
    <w:rsid w:val="00224BA0"/>
    <w:rsid w:val="0022731E"/>
    <w:rsid w:val="00247585"/>
    <w:rsid w:val="002564DF"/>
    <w:rsid w:val="00264665"/>
    <w:rsid w:val="002718D9"/>
    <w:rsid w:val="00272946"/>
    <w:rsid w:val="00284BE9"/>
    <w:rsid w:val="00297DE0"/>
    <w:rsid w:val="002A4455"/>
    <w:rsid w:val="002B5CC0"/>
    <w:rsid w:val="002C02A4"/>
    <w:rsid w:val="002C75BD"/>
    <w:rsid w:val="002D3752"/>
    <w:rsid w:val="002D60EF"/>
    <w:rsid w:val="002E0A08"/>
    <w:rsid w:val="002E5C27"/>
    <w:rsid w:val="002F04DC"/>
    <w:rsid w:val="002F32C8"/>
    <w:rsid w:val="002F4CDC"/>
    <w:rsid w:val="002F7665"/>
    <w:rsid w:val="00300102"/>
    <w:rsid w:val="003031F9"/>
    <w:rsid w:val="00307473"/>
    <w:rsid w:val="00324C56"/>
    <w:rsid w:val="00327CB0"/>
    <w:rsid w:val="00331366"/>
    <w:rsid w:val="00335BC8"/>
    <w:rsid w:val="003609B6"/>
    <w:rsid w:val="00366F3A"/>
    <w:rsid w:val="00377B2A"/>
    <w:rsid w:val="00377C0D"/>
    <w:rsid w:val="00387461"/>
    <w:rsid w:val="00390D3E"/>
    <w:rsid w:val="0039399E"/>
    <w:rsid w:val="003A1F69"/>
    <w:rsid w:val="003A72D2"/>
    <w:rsid w:val="003C5C79"/>
    <w:rsid w:val="003E0298"/>
    <w:rsid w:val="003E0D2F"/>
    <w:rsid w:val="0041278F"/>
    <w:rsid w:val="00416F6E"/>
    <w:rsid w:val="004220E2"/>
    <w:rsid w:val="0042542C"/>
    <w:rsid w:val="00432198"/>
    <w:rsid w:val="00434D60"/>
    <w:rsid w:val="00440B48"/>
    <w:rsid w:val="00445850"/>
    <w:rsid w:val="00450E5C"/>
    <w:rsid w:val="0047035B"/>
    <w:rsid w:val="0049626E"/>
    <w:rsid w:val="004A48FD"/>
    <w:rsid w:val="004B7148"/>
    <w:rsid w:val="004C568B"/>
    <w:rsid w:val="004D2C0E"/>
    <w:rsid w:val="004D2DEB"/>
    <w:rsid w:val="004E76E3"/>
    <w:rsid w:val="004F24CD"/>
    <w:rsid w:val="004F3F1D"/>
    <w:rsid w:val="00503F85"/>
    <w:rsid w:val="0051551C"/>
    <w:rsid w:val="00520198"/>
    <w:rsid w:val="00522F27"/>
    <w:rsid w:val="00532007"/>
    <w:rsid w:val="00540AE1"/>
    <w:rsid w:val="00542835"/>
    <w:rsid w:val="005466D2"/>
    <w:rsid w:val="005479F3"/>
    <w:rsid w:val="00560B29"/>
    <w:rsid w:val="00564CF8"/>
    <w:rsid w:val="0056596F"/>
    <w:rsid w:val="0057040A"/>
    <w:rsid w:val="00571771"/>
    <w:rsid w:val="00577992"/>
    <w:rsid w:val="00577A23"/>
    <w:rsid w:val="00584C8A"/>
    <w:rsid w:val="0058613F"/>
    <w:rsid w:val="00586A5F"/>
    <w:rsid w:val="00586CE9"/>
    <w:rsid w:val="00592CFE"/>
    <w:rsid w:val="00595DC4"/>
    <w:rsid w:val="005A595B"/>
    <w:rsid w:val="005B4A27"/>
    <w:rsid w:val="005D056E"/>
    <w:rsid w:val="005E2104"/>
    <w:rsid w:val="005E2160"/>
    <w:rsid w:val="005F34FF"/>
    <w:rsid w:val="00603498"/>
    <w:rsid w:val="006177B4"/>
    <w:rsid w:val="006301A2"/>
    <w:rsid w:val="00633F14"/>
    <w:rsid w:val="00645ACC"/>
    <w:rsid w:val="006474F8"/>
    <w:rsid w:val="00652930"/>
    <w:rsid w:val="00656125"/>
    <w:rsid w:val="0065637C"/>
    <w:rsid w:val="0067624D"/>
    <w:rsid w:val="00686DF3"/>
    <w:rsid w:val="00690850"/>
    <w:rsid w:val="00691D88"/>
    <w:rsid w:val="006933BC"/>
    <w:rsid w:val="00696C5D"/>
    <w:rsid w:val="006A171B"/>
    <w:rsid w:val="006B429D"/>
    <w:rsid w:val="006C1232"/>
    <w:rsid w:val="006C2985"/>
    <w:rsid w:val="006C5B43"/>
    <w:rsid w:val="006D2BC7"/>
    <w:rsid w:val="006D2D01"/>
    <w:rsid w:val="006E5B4D"/>
    <w:rsid w:val="006F4BB2"/>
    <w:rsid w:val="006F6A31"/>
    <w:rsid w:val="00703591"/>
    <w:rsid w:val="00720461"/>
    <w:rsid w:val="0072204C"/>
    <w:rsid w:val="00735716"/>
    <w:rsid w:val="007371F5"/>
    <w:rsid w:val="007378F1"/>
    <w:rsid w:val="0074015E"/>
    <w:rsid w:val="00741D4D"/>
    <w:rsid w:val="007446BE"/>
    <w:rsid w:val="00761854"/>
    <w:rsid w:val="00765563"/>
    <w:rsid w:val="0076611C"/>
    <w:rsid w:val="00767C31"/>
    <w:rsid w:val="0077328C"/>
    <w:rsid w:val="00774958"/>
    <w:rsid w:val="00784E5F"/>
    <w:rsid w:val="00791A49"/>
    <w:rsid w:val="007924CE"/>
    <w:rsid w:val="00794D6F"/>
    <w:rsid w:val="0079584A"/>
    <w:rsid w:val="007A126C"/>
    <w:rsid w:val="007B5FE9"/>
    <w:rsid w:val="007C3D15"/>
    <w:rsid w:val="007C4F3D"/>
    <w:rsid w:val="007D0DF5"/>
    <w:rsid w:val="007D6607"/>
    <w:rsid w:val="007D774A"/>
    <w:rsid w:val="007E2B85"/>
    <w:rsid w:val="007F4A3E"/>
    <w:rsid w:val="0081281A"/>
    <w:rsid w:val="00817A5C"/>
    <w:rsid w:val="00821D6F"/>
    <w:rsid w:val="0082368C"/>
    <w:rsid w:val="00825698"/>
    <w:rsid w:val="00836A5B"/>
    <w:rsid w:val="00842073"/>
    <w:rsid w:val="00845248"/>
    <w:rsid w:val="00866E78"/>
    <w:rsid w:val="00871E9B"/>
    <w:rsid w:val="00885AFD"/>
    <w:rsid w:val="008A1C07"/>
    <w:rsid w:val="008A3CCC"/>
    <w:rsid w:val="008B3732"/>
    <w:rsid w:val="008B466A"/>
    <w:rsid w:val="008B7223"/>
    <w:rsid w:val="008C0BFB"/>
    <w:rsid w:val="008C0C20"/>
    <w:rsid w:val="008C1B75"/>
    <w:rsid w:val="008D0233"/>
    <w:rsid w:val="008D0F27"/>
    <w:rsid w:val="008E2DCD"/>
    <w:rsid w:val="008F4F68"/>
    <w:rsid w:val="008F747E"/>
    <w:rsid w:val="008F7DED"/>
    <w:rsid w:val="00901343"/>
    <w:rsid w:val="009029A8"/>
    <w:rsid w:val="00912417"/>
    <w:rsid w:val="00920890"/>
    <w:rsid w:val="00921105"/>
    <w:rsid w:val="00925153"/>
    <w:rsid w:val="009413FC"/>
    <w:rsid w:val="00946AAF"/>
    <w:rsid w:val="00954A33"/>
    <w:rsid w:val="00962764"/>
    <w:rsid w:val="0096761F"/>
    <w:rsid w:val="009759DF"/>
    <w:rsid w:val="0099502D"/>
    <w:rsid w:val="009A48AE"/>
    <w:rsid w:val="009B3782"/>
    <w:rsid w:val="009C06E0"/>
    <w:rsid w:val="009C3462"/>
    <w:rsid w:val="009C36BF"/>
    <w:rsid w:val="009C39F1"/>
    <w:rsid w:val="009C6BDD"/>
    <w:rsid w:val="009D1A8D"/>
    <w:rsid w:val="009D2CF5"/>
    <w:rsid w:val="009E7B10"/>
    <w:rsid w:val="009F50AB"/>
    <w:rsid w:val="009F68B5"/>
    <w:rsid w:val="00A02962"/>
    <w:rsid w:val="00A05B54"/>
    <w:rsid w:val="00A11360"/>
    <w:rsid w:val="00A114DD"/>
    <w:rsid w:val="00A153CC"/>
    <w:rsid w:val="00A15E5C"/>
    <w:rsid w:val="00A25354"/>
    <w:rsid w:val="00A318B6"/>
    <w:rsid w:val="00A36DD1"/>
    <w:rsid w:val="00A42E6C"/>
    <w:rsid w:val="00A42ECA"/>
    <w:rsid w:val="00A47C58"/>
    <w:rsid w:val="00A630F0"/>
    <w:rsid w:val="00A66B4A"/>
    <w:rsid w:val="00A70BF8"/>
    <w:rsid w:val="00A75EE2"/>
    <w:rsid w:val="00A76288"/>
    <w:rsid w:val="00A82988"/>
    <w:rsid w:val="00A8544F"/>
    <w:rsid w:val="00A870F8"/>
    <w:rsid w:val="00A8729F"/>
    <w:rsid w:val="00A93F61"/>
    <w:rsid w:val="00A973AD"/>
    <w:rsid w:val="00A97E5E"/>
    <w:rsid w:val="00AB2B6E"/>
    <w:rsid w:val="00AB5CA4"/>
    <w:rsid w:val="00AC4E8D"/>
    <w:rsid w:val="00AC71DA"/>
    <w:rsid w:val="00AC7786"/>
    <w:rsid w:val="00AF06DE"/>
    <w:rsid w:val="00AF4FC1"/>
    <w:rsid w:val="00B02EA1"/>
    <w:rsid w:val="00B048F8"/>
    <w:rsid w:val="00B07E06"/>
    <w:rsid w:val="00B102A2"/>
    <w:rsid w:val="00B17C15"/>
    <w:rsid w:val="00B2203A"/>
    <w:rsid w:val="00B251D7"/>
    <w:rsid w:val="00B3158F"/>
    <w:rsid w:val="00B4477D"/>
    <w:rsid w:val="00B508BE"/>
    <w:rsid w:val="00B50A71"/>
    <w:rsid w:val="00B50D12"/>
    <w:rsid w:val="00B579CE"/>
    <w:rsid w:val="00B67EC2"/>
    <w:rsid w:val="00B7101A"/>
    <w:rsid w:val="00B71B75"/>
    <w:rsid w:val="00B9376E"/>
    <w:rsid w:val="00BA4AD5"/>
    <w:rsid w:val="00BB07CA"/>
    <w:rsid w:val="00BB18A0"/>
    <w:rsid w:val="00BB588A"/>
    <w:rsid w:val="00BC0AAD"/>
    <w:rsid w:val="00BD2E9C"/>
    <w:rsid w:val="00BD4C44"/>
    <w:rsid w:val="00C0237C"/>
    <w:rsid w:val="00C0407B"/>
    <w:rsid w:val="00C118F2"/>
    <w:rsid w:val="00C24934"/>
    <w:rsid w:val="00C25BEB"/>
    <w:rsid w:val="00C33A9C"/>
    <w:rsid w:val="00C33F75"/>
    <w:rsid w:val="00C41D34"/>
    <w:rsid w:val="00C4550D"/>
    <w:rsid w:val="00C54140"/>
    <w:rsid w:val="00C56104"/>
    <w:rsid w:val="00C666AD"/>
    <w:rsid w:val="00C67FE2"/>
    <w:rsid w:val="00C74A78"/>
    <w:rsid w:val="00C75994"/>
    <w:rsid w:val="00C85001"/>
    <w:rsid w:val="00C869E0"/>
    <w:rsid w:val="00CA75AA"/>
    <w:rsid w:val="00CC0C0F"/>
    <w:rsid w:val="00CC4A24"/>
    <w:rsid w:val="00CD1640"/>
    <w:rsid w:val="00CE1D1D"/>
    <w:rsid w:val="00CE319D"/>
    <w:rsid w:val="00CE475A"/>
    <w:rsid w:val="00CE7438"/>
    <w:rsid w:val="00CF4007"/>
    <w:rsid w:val="00D07762"/>
    <w:rsid w:val="00D2244A"/>
    <w:rsid w:val="00D31F8C"/>
    <w:rsid w:val="00D378D4"/>
    <w:rsid w:val="00D40B20"/>
    <w:rsid w:val="00D510BC"/>
    <w:rsid w:val="00D53B64"/>
    <w:rsid w:val="00D5479D"/>
    <w:rsid w:val="00D55B4B"/>
    <w:rsid w:val="00D572B1"/>
    <w:rsid w:val="00D6352A"/>
    <w:rsid w:val="00D63A34"/>
    <w:rsid w:val="00D80783"/>
    <w:rsid w:val="00D924FB"/>
    <w:rsid w:val="00D9470B"/>
    <w:rsid w:val="00D94957"/>
    <w:rsid w:val="00D961AC"/>
    <w:rsid w:val="00D96E24"/>
    <w:rsid w:val="00D97AE1"/>
    <w:rsid w:val="00DB20F1"/>
    <w:rsid w:val="00DB3013"/>
    <w:rsid w:val="00DB5F6F"/>
    <w:rsid w:val="00DC6FF3"/>
    <w:rsid w:val="00DE033F"/>
    <w:rsid w:val="00DF5465"/>
    <w:rsid w:val="00E13ED6"/>
    <w:rsid w:val="00E14549"/>
    <w:rsid w:val="00E3444A"/>
    <w:rsid w:val="00E35ED1"/>
    <w:rsid w:val="00E41B15"/>
    <w:rsid w:val="00E638FC"/>
    <w:rsid w:val="00E81CA2"/>
    <w:rsid w:val="00E85751"/>
    <w:rsid w:val="00E90145"/>
    <w:rsid w:val="00E91D70"/>
    <w:rsid w:val="00EA0D90"/>
    <w:rsid w:val="00EA1A30"/>
    <w:rsid w:val="00EA6B5D"/>
    <w:rsid w:val="00EB18AC"/>
    <w:rsid w:val="00EC31FC"/>
    <w:rsid w:val="00EC50CE"/>
    <w:rsid w:val="00ED4397"/>
    <w:rsid w:val="00EE2DA0"/>
    <w:rsid w:val="00EF2DDD"/>
    <w:rsid w:val="00F07FE7"/>
    <w:rsid w:val="00F159E0"/>
    <w:rsid w:val="00F261AA"/>
    <w:rsid w:val="00F36A29"/>
    <w:rsid w:val="00F47CD9"/>
    <w:rsid w:val="00F50FCF"/>
    <w:rsid w:val="00F517E6"/>
    <w:rsid w:val="00F7328F"/>
    <w:rsid w:val="00F73FA0"/>
    <w:rsid w:val="00F741F6"/>
    <w:rsid w:val="00F74F26"/>
    <w:rsid w:val="00F82BCC"/>
    <w:rsid w:val="00F835CE"/>
    <w:rsid w:val="00FA580B"/>
    <w:rsid w:val="00FA5DA2"/>
    <w:rsid w:val="00FB3C1E"/>
    <w:rsid w:val="00FB5101"/>
    <w:rsid w:val="00FC4C80"/>
    <w:rsid w:val="00FE55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5D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8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24CE"/>
    <w:rPr>
      <w:sz w:val="20"/>
      <w:szCs w:val="20"/>
    </w:rPr>
  </w:style>
  <w:style w:type="character" w:customStyle="1" w:styleId="EndnoteTextChar">
    <w:name w:val="Endnote Text Char"/>
    <w:basedOn w:val="DefaultParagraphFont"/>
    <w:link w:val="EndnoteText"/>
    <w:uiPriority w:val="99"/>
    <w:semiHidden/>
    <w:rsid w:val="007924CE"/>
    <w:rPr>
      <w:sz w:val="20"/>
      <w:szCs w:val="20"/>
    </w:rPr>
  </w:style>
  <w:style w:type="character" w:styleId="EndnoteReference">
    <w:name w:val="endnote reference"/>
    <w:basedOn w:val="DefaultParagraphFont"/>
    <w:uiPriority w:val="99"/>
    <w:semiHidden/>
    <w:unhideWhenUsed/>
    <w:rsid w:val="007924CE"/>
    <w:rPr>
      <w:vertAlign w:val="superscript"/>
    </w:rPr>
  </w:style>
  <w:style w:type="paragraph" w:styleId="BalloonText">
    <w:name w:val="Balloon Text"/>
    <w:basedOn w:val="Normal"/>
    <w:link w:val="BalloonTextChar"/>
    <w:uiPriority w:val="99"/>
    <w:semiHidden/>
    <w:unhideWhenUsed/>
    <w:rsid w:val="00C25B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BEB"/>
    <w:rPr>
      <w:rFonts w:ascii="Times New Roman" w:hAnsi="Times New Roman" w:cs="Times New Roman"/>
      <w:sz w:val="18"/>
      <w:szCs w:val="18"/>
    </w:rPr>
  </w:style>
  <w:style w:type="paragraph" w:styleId="NormalWeb">
    <w:name w:val="Normal (Web)"/>
    <w:basedOn w:val="Normal"/>
    <w:uiPriority w:val="99"/>
    <w:unhideWhenUsed/>
    <w:rsid w:val="006177B4"/>
    <w:rPr>
      <w:rFonts w:ascii="Times New Roman" w:hAnsi="Times New Roman" w:cs="Times New Roman"/>
    </w:rPr>
  </w:style>
  <w:style w:type="paragraph" w:styleId="Header">
    <w:name w:val="header"/>
    <w:basedOn w:val="Normal"/>
    <w:link w:val="HeaderChar"/>
    <w:uiPriority w:val="99"/>
    <w:unhideWhenUsed/>
    <w:rsid w:val="00AB2B6E"/>
    <w:pPr>
      <w:tabs>
        <w:tab w:val="center" w:pos="4680"/>
        <w:tab w:val="right" w:pos="9360"/>
      </w:tabs>
    </w:pPr>
  </w:style>
  <w:style w:type="character" w:customStyle="1" w:styleId="HeaderChar">
    <w:name w:val="Header Char"/>
    <w:basedOn w:val="DefaultParagraphFont"/>
    <w:link w:val="Header"/>
    <w:uiPriority w:val="99"/>
    <w:rsid w:val="00AB2B6E"/>
  </w:style>
  <w:style w:type="paragraph" w:styleId="Footer">
    <w:name w:val="footer"/>
    <w:basedOn w:val="Normal"/>
    <w:link w:val="FooterChar"/>
    <w:uiPriority w:val="99"/>
    <w:unhideWhenUsed/>
    <w:rsid w:val="00AB2B6E"/>
    <w:pPr>
      <w:tabs>
        <w:tab w:val="center" w:pos="4680"/>
        <w:tab w:val="right" w:pos="9360"/>
      </w:tabs>
    </w:pPr>
  </w:style>
  <w:style w:type="character" w:customStyle="1" w:styleId="FooterChar">
    <w:name w:val="Footer Char"/>
    <w:basedOn w:val="DefaultParagraphFont"/>
    <w:link w:val="Footer"/>
    <w:uiPriority w:val="99"/>
    <w:rsid w:val="00AB2B6E"/>
  </w:style>
  <w:style w:type="character" w:customStyle="1" w:styleId="Heading1Char">
    <w:name w:val="Heading 1 Char"/>
    <w:basedOn w:val="DefaultParagraphFont"/>
    <w:link w:val="Heading1"/>
    <w:uiPriority w:val="9"/>
    <w:rsid w:val="00BB588A"/>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A7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969">
      <w:bodyDiv w:val="1"/>
      <w:marLeft w:val="0"/>
      <w:marRight w:val="0"/>
      <w:marTop w:val="0"/>
      <w:marBottom w:val="0"/>
      <w:divBdr>
        <w:top w:val="none" w:sz="0" w:space="0" w:color="auto"/>
        <w:left w:val="none" w:sz="0" w:space="0" w:color="auto"/>
        <w:bottom w:val="none" w:sz="0" w:space="0" w:color="auto"/>
        <w:right w:val="none" w:sz="0" w:space="0" w:color="auto"/>
      </w:divBdr>
    </w:div>
    <w:div w:id="47800062">
      <w:bodyDiv w:val="1"/>
      <w:marLeft w:val="0"/>
      <w:marRight w:val="0"/>
      <w:marTop w:val="0"/>
      <w:marBottom w:val="0"/>
      <w:divBdr>
        <w:top w:val="none" w:sz="0" w:space="0" w:color="auto"/>
        <w:left w:val="none" w:sz="0" w:space="0" w:color="auto"/>
        <w:bottom w:val="none" w:sz="0" w:space="0" w:color="auto"/>
        <w:right w:val="none" w:sz="0" w:space="0" w:color="auto"/>
      </w:divBdr>
      <w:divsChild>
        <w:div w:id="18554005">
          <w:marLeft w:val="0"/>
          <w:marRight w:val="0"/>
          <w:marTop w:val="0"/>
          <w:marBottom w:val="0"/>
          <w:divBdr>
            <w:top w:val="none" w:sz="0" w:space="0" w:color="auto"/>
            <w:left w:val="none" w:sz="0" w:space="0" w:color="auto"/>
            <w:bottom w:val="none" w:sz="0" w:space="0" w:color="auto"/>
            <w:right w:val="none" w:sz="0" w:space="0" w:color="auto"/>
          </w:divBdr>
          <w:divsChild>
            <w:div w:id="1056589802">
              <w:marLeft w:val="0"/>
              <w:marRight w:val="0"/>
              <w:marTop w:val="0"/>
              <w:marBottom w:val="0"/>
              <w:divBdr>
                <w:top w:val="none" w:sz="0" w:space="0" w:color="auto"/>
                <w:left w:val="none" w:sz="0" w:space="0" w:color="auto"/>
                <w:bottom w:val="none" w:sz="0" w:space="0" w:color="auto"/>
                <w:right w:val="none" w:sz="0" w:space="0" w:color="auto"/>
              </w:divBdr>
              <w:divsChild>
                <w:div w:id="177551269">
                  <w:marLeft w:val="0"/>
                  <w:marRight w:val="0"/>
                  <w:marTop w:val="0"/>
                  <w:marBottom w:val="0"/>
                  <w:divBdr>
                    <w:top w:val="none" w:sz="0" w:space="0" w:color="auto"/>
                    <w:left w:val="none" w:sz="0" w:space="0" w:color="auto"/>
                    <w:bottom w:val="none" w:sz="0" w:space="0" w:color="auto"/>
                    <w:right w:val="none" w:sz="0" w:space="0" w:color="auto"/>
                  </w:divBdr>
                  <w:divsChild>
                    <w:div w:id="8829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9710">
      <w:bodyDiv w:val="1"/>
      <w:marLeft w:val="0"/>
      <w:marRight w:val="0"/>
      <w:marTop w:val="0"/>
      <w:marBottom w:val="0"/>
      <w:divBdr>
        <w:top w:val="none" w:sz="0" w:space="0" w:color="auto"/>
        <w:left w:val="none" w:sz="0" w:space="0" w:color="auto"/>
        <w:bottom w:val="none" w:sz="0" w:space="0" w:color="auto"/>
        <w:right w:val="none" w:sz="0" w:space="0" w:color="auto"/>
      </w:divBdr>
      <w:divsChild>
        <w:div w:id="1801412581">
          <w:marLeft w:val="0"/>
          <w:marRight w:val="0"/>
          <w:marTop w:val="0"/>
          <w:marBottom w:val="0"/>
          <w:divBdr>
            <w:top w:val="none" w:sz="0" w:space="0" w:color="auto"/>
            <w:left w:val="none" w:sz="0" w:space="0" w:color="auto"/>
            <w:bottom w:val="none" w:sz="0" w:space="0" w:color="auto"/>
            <w:right w:val="none" w:sz="0" w:space="0" w:color="auto"/>
          </w:divBdr>
          <w:divsChild>
            <w:div w:id="1122336079">
              <w:marLeft w:val="0"/>
              <w:marRight w:val="0"/>
              <w:marTop w:val="0"/>
              <w:marBottom w:val="0"/>
              <w:divBdr>
                <w:top w:val="none" w:sz="0" w:space="0" w:color="auto"/>
                <w:left w:val="none" w:sz="0" w:space="0" w:color="auto"/>
                <w:bottom w:val="none" w:sz="0" w:space="0" w:color="auto"/>
                <w:right w:val="none" w:sz="0" w:space="0" w:color="auto"/>
              </w:divBdr>
              <w:divsChild>
                <w:div w:id="591856281">
                  <w:marLeft w:val="0"/>
                  <w:marRight w:val="0"/>
                  <w:marTop w:val="0"/>
                  <w:marBottom w:val="0"/>
                  <w:divBdr>
                    <w:top w:val="none" w:sz="0" w:space="0" w:color="auto"/>
                    <w:left w:val="none" w:sz="0" w:space="0" w:color="auto"/>
                    <w:bottom w:val="none" w:sz="0" w:space="0" w:color="auto"/>
                    <w:right w:val="none" w:sz="0" w:space="0" w:color="auto"/>
                  </w:divBdr>
                  <w:divsChild>
                    <w:div w:id="17911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0221">
      <w:bodyDiv w:val="1"/>
      <w:marLeft w:val="0"/>
      <w:marRight w:val="0"/>
      <w:marTop w:val="0"/>
      <w:marBottom w:val="0"/>
      <w:divBdr>
        <w:top w:val="none" w:sz="0" w:space="0" w:color="auto"/>
        <w:left w:val="none" w:sz="0" w:space="0" w:color="auto"/>
        <w:bottom w:val="none" w:sz="0" w:space="0" w:color="auto"/>
        <w:right w:val="none" w:sz="0" w:space="0" w:color="auto"/>
      </w:divBdr>
    </w:div>
    <w:div w:id="106049532">
      <w:bodyDiv w:val="1"/>
      <w:marLeft w:val="0"/>
      <w:marRight w:val="0"/>
      <w:marTop w:val="0"/>
      <w:marBottom w:val="0"/>
      <w:divBdr>
        <w:top w:val="none" w:sz="0" w:space="0" w:color="auto"/>
        <w:left w:val="none" w:sz="0" w:space="0" w:color="auto"/>
        <w:bottom w:val="none" w:sz="0" w:space="0" w:color="auto"/>
        <w:right w:val="none" w:sz="0" w:space="0" w:color="auto"/>
      </w:divBdr>
    </w:div>
    <w:div w:id="117191022">
      <w:bodyDiv w:val="1"/>
      <w:marLeft w:val="0"/>
      <w:marRight w:val="0"/>
      <w:marTop w:val="0"/>
      <w:marBottom w:val="0"/>
      <w:divBdr>
        <w:top w:val="none" w:sz="0" w:space="0" w:color="auto"/>
        <w:left w:val="none" w:sz="0" w:space="0" w:color="auto"/>
        <w:bottom w:val="none" w:sz="0" w:space="0" w:color="auto"/>
        <w:right w:val="none" w:sz="0" w:space="0" w:color="auto"/>
      </w:divBdr>
    </w:div>
    <w:div w:id="141317418">
      <w:bodyDiv w:val="1"/>
      <w:marLeft w:val="0"/>
      <w:marRight w:val="0"/>
      <w:marTop w:val="0"/>
      <w:marBottom w:val="0"/>
      <w:divBdr>
        <w:top w:val="none" w:sz="0" w:space="0" w:color="auto"/>
        <w:left w:val="none" w:sz="0" w:space="0" w:color="auto"/>
        <w:bottom w:val="none" w:sz="0" w:space="0" w:color="auto"/>
        <w:right w:val="none" w:sz="0" w:space="0" w:color="auto"/>
      </w:divBdr>
    </w:div>
    <w:div w:id="366565555">
      <w:bodyDiv w:val="1"/>
      <w:marLeft w:val="0"/>
      <w:marRight w:val="0"/>
      <w:marTop w:val="0"/>
      <w:marBottom w:val="0"/>
      <w:divBdr>
        <w:top w:val="none" w:sz="0" w:space="0" w:color="auto"/>
        <w:left w:val="none" w:sz="0" w:space="0" w:color="auto"/>
        <w:bottom w:val="none" w:sz="0" w:space="0" w:color="auto"/>
        <w:right w:val="none" w:sz="0" w:space="0" w:color="auto"/>
      </w:divBdr>
    </w:div>
    <w:div w:id="376976346">
      <w:bodyDiv w:val="1"/>
      <w:marLeft w:val="0"/>
      <w:marRight w:val="0"/>
      <w:marTop w:val="0"/>
      <w:marBottom w:val="0"/>
      <w:divBdr>
        <w:top w:val="none" w:sz="0" w:space="0" w:color="auto"/>
        <w:left w:val="none" w:sz="0" w:space="0" w:color="auto"/>
        <w:bottom w:val="none" w:sz="0" w:space="0" w:color="auto"/>
        <w:right w:val="none" w:sz="0" w:space="0" w:color="auto"/>
      </w:divBdr>
    </w:div>
    <w:div w:id="593131594">
      <w:bodyDiv w:val="1"/>
      <w:marLeft w:val="0"/>
      <w:marRight w:val="0"/>
      <w:marTop w:val="0"/>
      <w:marBottom w:val="0"/>
      <w:divBdr>
        <w:top w:val="none" w:sz="0" w:space="0" w:color="auto"/>
        <w:left w:val="none" w:sz="0" w:space="0" w:color="auto"/>
        <w:bottom w:val="none" w:sz="0" w:space="0" w:color="auto"/>
        <w:right w:val="none" w:sz="0" w:space="0" w:color="auto"/>
      </w:divBdr>
      <w:divsChild>
        <w:div w:id="203521861">
          <w:marLeft w:val="0"/>
          <w:marRight w:val="0"/>
          <w:marTop w:val="0"/>
          <w:marBottom w:val="0"/>
          <w:divBdr>
            <w:top w:val="none" w:sz="0" w:space="0" w:color="auto"/>
            <w:left w:val="none" w:sz="0" w:space="0" w:color="auto"/>
            <w:bottom w:val="none" w:sz="0" w:space="0" w:color="auto"/>
            <w:right w:val="none" w:sz="0" w:space="0" w:color="auto"/>
          </w:divBdr>
          <w:divsChild>
            <w:div w:id="493226135">
              <w:marLeft w:val="0"/>
              <w:marRight w:val="0"/>
              <w:marTop w:val="0"/>
              <w:marBottom w:val="0"/>
              <w:divBdr>
                <w:top w:val="none" w:sz="0" w:space="0" w:color="auto"/>
                <w:left w:val="none" w:sz="0" w:space="0" w:color="auto"/>
                <w:bottom w:val="none" w:sz="0" w:space="0" w:color="auto"/>
                <w:right w:val="none" w:sz="0" w:space="0" w:color="auto"/>
              </w:divBdr>
              <w:divsChild>
                <w:div w:id="1492478063">
                  <w:marLeft w:val="0"/>
                  <w:marRight w:val="0"/>
                  <w:marTop w:val="0"/>
                  <w:marBottom w:val="0"/>
                  <w:divBdr>
                    <w:top w:val="none" w:sz="0" w:space="0" w:color="auto"/>
                    <w:left w:val="none" w:sz="0" w:space="0" w:color="auto"/>
                    <w:bottom w:val="none" w:sz="0" w:space="0" w:color="auto"/>
                    <w:right w:val="none" w:sz="0" w:space="0" w:color="auto"/>
                  </w:divBdr>
                  <w:divsChild>
                    <w:div w:id="604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93676">
      <w:bodyDiv w:val="1"/>
      <w:marLeft w:val="0"/>
      <w:marRight w:val="0"/>
      <w:marTop w:val="0"/>
      <w:marBottom w:val="0"/>
      <w:divBdr>
        <w:top w:val="none" w:sz="0" w:space="0" w:color="auto"/>
        <w:left w:val="none" w:sz="0" w:space="0" w:color="auto"/>
        <w:bottom w:val="none" w:sz="0" w:space="0" w:color="auto"/>
        <w:right w:val="none" w:sz="0" w:space="0" w:color="auto"/>
      </w:divBdr>
    </w:div>
    <w:div w:id="637494822">
      <w:bodyDiv w:val="1"/>
      <w:marLeft w:val="0"/>
      <w:marRight w:val="0"/>
      <w:marTop w:val="0"/>
      <w:marBottom w:val="0"/>
      <w:divBdr>
        <w:top w:val="none" w:sz="0" w:space="0" w:color="auto"/>
        <w:left w:val="none" w:sz="0" w:space="0" w:color="auto"/>
        <w:bottom w:val="none" w:sz="0" w:space="0" w:color="auto"/>
        <w:right w:val="none" w:sz="0" w:space="0" w:color="auto"/>
      </w:divBdr>
    </w:div>
    <w:div w:id="659887743">
      <w:bodyDiv w:val="1"/>
      <w:marLeft w:val="0"/>
      <w:marRight w:val="0"/>
      <w:marTop w:val="0"/>
      <w:marBottom w:val="0"/>
      <w:divBdr>
        <w:top w:val="none" w:sz="0" w:space="0" w:color="auto"/>
        <w:left w:val="none" w:sz="0" w:space="0" w:color="auto"/>
        <w:bottom w:val="none" w:sz="0" w:space="0" w:color="auto"/>
        <w:right w:val="none" w:sz="0" w:space="0" w:color="auto"/>
      </w:divBdr>
    </w:div>
    <w:div w:id="763844405">
      <w:bodyDiv w:val="1"/>
      <w:marLeft w:val="0"/>
      <w:marRight w:val="0"/>
      <w:marTop w:val="0"/>
      <w:marBottom w:val="0"/>
      <w:divBdr>
        <w:top w:val="none" w:sz="0" w:space="0" w:color="auto"/>
        <w:left w:val="none" w:sz="0" w:space="0" w:color="auto"/>
        <w:bottom w:val="none" w:sz="0" w:space="0" w:color="auto"/>
        <w:right w:val="none" w:sz="0" w:space="0" w:color="auto"/>
      </w:divBdr>
    </w:div>
    <w:div w:id="779102284">
      <w:bodyDiv w:val="1"/>
      <w:marLeft w:val="0"/>
      <w:marRight w:val="0"/>
      <w:marTop w:val="0"/>
      <w:marBottom w:val="0"/>
      <w:divBdr>
        <w:top w:val="none" w:sz="0" w:space="0" w:color="auto"/>
        <w:left w:val="none" w:sz="0" w:space="0" w:color="auto"/>
        <w:bottom w:val="none" w:sz="0" w:space="0" w:color="auto"/>
        <w:right w:val="none" w:sz="0" w:space="0" w:color="auto"/>
      </w:divBdr>
    </w:div>
    <w:div w:id="810172635">
      <w:bodyDiv w:val="1"/>
      <w:marLeft w:val="0"/>
      <w:marRight w:val="0"/>
      <w:marTop w:val="0"/>
      <w:marBottom w:val="0"/>
      <w:divBdr>
        <w:top w:val="none" w:sz="0" w:space="0" w:color="auto"/>
        <w:left w:val="none" w:sz="0" w:space="0" w:color="auto"/>
        <w:bottom w:val="none" w:sz="0" w:space="0" w:color="auto"/>
        <w:right w:val="none" w:sz="0" w:space="0" w:color="auto"/>
      </w:divBdr>
    </w:div>
    <w:div w:id="990207507">
      <w:bodyDiv w:val="1"/>
      <w:marLeft w:val="0"/>
      <w:marRight w:val="0"/>
      <w:marTop w:val="0"/>
      <w:marBottom w:val="0"/>
      <w:divBdr>
        <w:top w:val="none" w:sz="0" w:space="0" w:color="auto"/>
        <w:left w:val="none" w:sz="0" w:space="0" w:color="auto"/>
        <w:bottom w:val="none" w:sz="0" w:space="0" w:color="auto"/>
        <w:right w:val="none" w:sz="0" w:space="0" w:color="auto"/>
      </w:divBdr>
    </w:div>
    <w:div w:id="1001464848">
      <w:bodyDiv w:val="1"/>
      <w:marLeft w:val="0"/>
      <w:marRight w:val="0"/>
      <w:marTop w:val="0"/>
      <w:marBottom w:val="0"/>
      <w:divBdr>
        <w:top w:val="none" w:sz="0" w:space="0" w:color="auto"/>
        <w:left w:val="none" w:sz="0" w:space="0" w:color="auto"/>
        <w:bottom w:val="none" w:sz="0" w:space="0" w:color="auto"/>
        <w:right w:val="none" w:sz="0" w:space="0" w:color="auto"/>
      </w:divBdr>
    </w:div>
    <w:div w:id="1014764072">
      <w:bodyDiv w:val="1"/>
      <w:marLeft w:val="0"/>
      <w:marRight w:val="0"/>
      <w:marTop w:val="0"/>
      <w:marBottom w:val="0"/>
      <w:divBdr>
        <w:top w:val="none" w:sz="0" w:space="0" w:color="auto"/>
        <w:left w:val="none" w:sz="0" w:space="0" w:color="auto"/>
        <w:bottom w:val="none" w:sz="0" w:space="0" w:color="auto"/>
        <w:right w:val="none" w:sz="0" w:space="0" w:color="auto"/>
      </w:divBdr>
    </w:div>
    <w:div w:id="1166240499">
      <w:bodyDiv w:val="1"/>
      <w:marLeft w:val="0"/>
      <w:marRight w:val="0"/>
      <w:marTop w:val="0"/>
      <w:marBottom w:val="0"/>
      <w:divBdr>
        <w:top w:val="none" w:sz="0" w:space="0" w:color="auto"/>
        <w:left w:val="none" w:sz="0" w:space="0" w:color="auto"/>
        <w:bottom w:val="none" w:sz="0" w:space="0" w:color="auto"/>
        <w:right w:val="none" w:sz="0" w:space="0" w:color="auto"/>
      </w:divBdr>
    </w:div>
    <w:div w:id="1209684956">
      <w:bodyDiv w:val="1"/>
      <w:marLeft w:val="0"/>
      <w:marRight w:val="0"/>
      <w:marTop w:val="0"/>
      <w:marBottom w:val="0"/>
      <w:divBdr>
        <w:top w:val="none" w:sz="0" w:space="0" w:color="auto"/>
        <w:left w:val="none" w:sz="0" w:space="0" w:color="auto"/>
        <w:bottom w:val="none" w:sz="0" w:space="0" w:color="auto"/>
        <w:right w:val="none" w:sz="0" w:space="0" w:color="auto"/>
      </w:divBdr>
      <w:divsChild>
        <w:div w:id="1637251012">
          <w:marLeft w:val="0"/>
          <w:marRight w:val="0"/>
          <w:marTop w:val="0"/>
          <w:marBottom w:val="0"/>
          <w:divBdr>
            <w:top w:val="none" w:sz="0" w:space="0" w:color="auto"/>
            <w:left w:val="none" w:sz="0" w:space="0" w:color="auto"/>
            <w:bottom w:val="none" w:sz="0" w:space="0" w:color="auto"/>
            <w:right w:val="none" w:sz="0" w:space="0" w:color="auto"/>
          </w:divBdr>
          <w:divsChild>
            <w:div w:id="925571433">
              <w:marLeft w:val="0"/>
              <w:marRight w:val="0"/>
              <w:marTop w:val="0"/>
              <w:marBottom w:val="0"/>
              <w:divBdr>
                <w:top w:val="none" w:sz="0" w:space="0" w:color="auto"/>
                <w:left w:val="none" w:sz="0" w:space="0" w:color="auto"/>
                <w:bottom w:val="none" w:sz="0" w:space="0" w:color="auto"/>
                <w:right w:val="none" w:sz="0" w:space="0" w:color="auto"/>
              </w:divBdr>
              <w:divsChild>
                <w:div w:id="716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7931">
      <w:bodyDiv w:val="1"/>
      <w:marLeft w:val="0"/>
      <w:marRight w:val="0"/>
      <w:marTop w:val="0"/>
      <w:marBottom w:val="0"/>
      <w:divBdr>
        <w:top w:val="none" w:sz="0" w:space="0" w:color="auto"/>
        <w:left w:val="none" w:sz="0" w:space="0" w:color="auto"/>
        <w:bottom w:val="none" w:sz="0" w:space="0" w:color="auto"/>
        <w:right w:val="none" w:sz="0" w:space="0" w:color="auto"/>
      </w:divBdr>
      <w:divsChild>
        <w:div w:id="1059943657">
          <w:marLeft w:val="0"/>
          <w:marRight w:val="0"/>
          <w:marTop w:val="0"/>
          <w:marBottom w:val="0"/>
          <w:divBdr>
            <w:top w:val="none" w:sz="0" w:space="0" w:color="auto"/>
            <w:left w:val="none" w:sz="0" w:space="0" w:color="auto"/>
            <w:bottom w:val="none" w:sz="0" w:space="0" w:color="auto"/>
            <w:right w:val="none" w:sz="0" w:space="0" w:color="auto"/>
          </w:divBdr>
          <w:divsChild>
            <w:div w:id="1260868846">
              <w:marLeft w:val="0"/>
              <w:marRight w:val="0"/>
              <w:marTop w:val="0"/>
              <w:marBottom w:val="0"/>
              <w:divBdr>
                <w:top w:val="none" w:sz="0" w:space="0" w:color="auto"/>
                <w:left w:val="none" w:sz="0" w:space="0" w:color="auto"/>
                <w:bottom w:val="none" w:sz="0" w:space="0" w:color="auto"/>
                <w:right w:val="none" w:sz="0" w:space="0" w:color="auto"/>
              </w:divBdr>
              <w:divsChild>
                <w:div w:id="328991179">
                  <w:marLeft w:val="0"/>
                  <w:marRight w:val="0"/>
                  <w:marTop w:val="0"/>
                  <w:marBottom w:val="0"/>
                  <w:divBdr>
                    <w:top w:val="none" w:sz="0" w:space="0" w:color="auto"/>
                    <w:left w:val="none" w:sz="0" w:space="0" w:color="auto"/>
                    <w:bottom w:val="none" w:sz="0" w:space="0" w:color="auto"/>
                    <w:right w:val="none" w:sz="0" w:space="0" w:color="auto"/>
                  </w:divBdr>
                  <w:divsChild>
                    <w:div w:id="10137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1578">
      <w:bodyDiv w:val="1"/>
      <w:marLeft w:val="0"/>
      <w:marRight w:val="0"/>
      <w:marTop w:val="0"/>
      <w:marBottom w:val="0"/>
      <w:divBdr>
        <w:top w:val="none" w:sz="0" w:space="0" w:color="auto"/>
        <w:left w:val="none" w:sz="0" w:space="0" w:color="auto"/>
        <w:bottom w:val="none" w:sz="0" w:space="0" w:color="auto"/>
        <w:right w:val="none" w:sz="0" w:space="0" w:color="auto"/>
      </w:divBdr>
    </w:div>
    <w:div w:id="1282955757">
      <w:bodyDiv w:val="1"/>
      <w:marLeft w:val="0"/>
      <w:marRight w:val="0"/>
      <w:marTop w:val="0"/>
      <w:marBottom w:val="0"/>
      <w:divBdr>
        <w:top w:val="none" w:sz="0" w:space="0" w:color="auto"/>
        <w:left w:val="none" w:sz="0" w:space="0" w:color="auto"/>
        <w:bottom w:val="none" w:sz="0" w:space="0" w:color="auto"/>
        <w:right w:val="none" w:sz="0" w:space="0" w:color="auto"/>
      </w:divBdr>
    </w:div>
    <w:div w:id="1322343190">
      <w:bodyDiv w:val="1"/>
      <w:marLeft w:val="0"/>
      <w:marRight w:val="0"/>
      <w:marTop w:val="0"/>
      <w:marBottom w:val="0"/>
      <w:divBdr>
        <w:top w:val="none" w:sz="0" w:space="0" w:color="auto"/>
        <w:left w:val="none" w:sz="0" w:space="0" w:color="auto"/>
        <w:bottom w:val="none" w:sz="0" w:space="0" w:color="auto"/>
        <w:right w:val="none" w:sz="0" w:space="0" w:color="auto"/>
      </w:divBdr>
    </w:div>
    <w:div w:id="1468206201">
      <w:bodyDiv w:val="1"/>
      <w:marLeft w:val="0"/>
      <w:marRight w:val="0"/>
      <w:marTop w:val="0"/>
      <w:marBottom w:val="0"/>
      <w:divBdr>
        <w:top w:val="none" w:sz="0" w:space="0" w:color="auto"/>
        <w:left w:val="none" w:sz="0" w:space="0" w:color="auto"/>
        <w:bottom w:val="none" w:sz="0" w:space="0" w:color="auto"/>
        <w:right w:val="none" w:sz="0" w:space="0" w:color="auto"/>
      </w:divBdr>
    </w:div>
    <w:div w:id="1479151297">
      <w:bodyDiv w:val="1"/>
      <w:marLeft w:val="0"/>
      <w:marRight w:val="0"/>
      <w:marTop w:val="0"/>
      <w:marBottom w:val="0"/>
      <w:divBdr>
        <w:top w:val="none" w:sz="0" w:space="0" w:color="auto"/>
        <w:left w:val="none" w:sz="0" w:space="0" w:color="auto"/>
        <w:bottom w:val="none" w:sz="0" w:space="0" w:color="auto"/>
        <w:right w:val="none" w:sz="0" w:space="0" w:color="auto"/>
      </w:divBdr>
    </w:div>
    <w:div w:id="1538081163">
      <w:bodyDiv w:val="1"/>
      <w:marLeft w:val="0"/>
      <w:marRight w:val="0"/>
      <w:marTop w:val="0"/>
      <w:marBottom w:val="0"/>
      <w:divBdr>
        <w:top w:val="none" w:sz="0" w:space="0" w:color="auto"/>
        <w:left w:val="none" w:sz="0" w:space="0" w:color="auto"/>
        <w:bottom w:val="none" w:sz="0" w:space="0" w:color="auto"/>
        <w:right w:val="none" w:sz="0" w:space="0" w:color="auto"/>
      </w:divBdr>
    </w:div>
    <w:div w:id="1664236744">
      <w:bodyDiv w:val="1"/>
      <w:marLeft w:val="0"/>
      <w:marRight w:val="0"/>
      <w:marTop w:val="0"/>
      <w:marBottom w:val="0"/>
      <w:divBdr>
        <w:top w:val="none" w:sz="0" w:space="0" w:color="auto"/>
        <w:left w:val="none" w:sz="0" w:space="0" w:color="auto"/>
        <w:bottom w:val="none" w:sz="0" w:space="0" w:color="auto"/>
        <w:right w:val="none" w:sz="0" w:space="0" w:color="auto"/>
      </w:divBdr>
    </w:div>
    <w:div w:id="1708606455">
      <w:bodyDiv w:val="1"/>
      <w:marLeft w:val="0"/>
      <w:marRight w:val="0"/>
      <w:marTop w:val="0"/>
      <w:marBottom w:val="0"/>
      <w:divBdr>
        <w:top w:val="none" w:sz="0" w:space="0" w:color="auto"/>
        <w:left w:val="none" w:sz="0" w:space="0" w:color="auto"/>
        <w:bottom w:val="none" w:sz="0" w:space="0" w:color="auto"/>
        <w:right w:val="none" w:sz="0" w:space="0" w:color="auto"/>
      </w:divBdr>
    </w:div>
    <w:div w:id="1739327088">
      <w:bodyDiv w:val="1"/>
      <w:marLeft w:val="0"/>
      <w:marRight w:val="0"/>
      <w:marTop w:val="0"/>
      <w:marBottom w:val="0"/>
      <w:divBdr>
        <w:top w:val="none" w:sz="0" w:space="0" w:color="auto"/>
        <w:left w:val="none" w:sz="0" w:space="0" w:color="auto"/>
        <w:bottom w:val="none" w:sz="0" w:space="0" w:color="auto"/>
        <w:right w:val="none" w:sz="0" w:space="0" w:color="auto"/>
      </w:divBdr>
    </w:div>
    <w:div w:id="1778482429">
      <w:bodyDiv w:val="1"/>
      <w:marLeft w:val="0"/>
      <w:marRight w:val="0"/>
      <w:marTop w:val="0"/>
      <w:marBottom w:val="0"/>
      <w:divBdr>
        <w:top w:val="none" w:sz="0" w:space="0" w:color="auto"/>
        <w:left w:val="none" w:sz="0" w:space="0" w:color="auto"/>
        <w:bottom w:val="none" w:sz="0" w:space="0" w:color="auto"/>
        <w:right w:val="none" w:sz="0" w:space="0" w:color="auto"/>
      </w:divBdr>
    </w:div>
    <w:div w:id="1835679592">
      <w:bodyDiv w:val="1"/>
      <w:marLeft w:val="0"/>
      <w:marRight w:val="0"/>
      <w:marTop w:val="0"/>
      <w:marBottom w:val="0"/>
      <w:divBdr>
        <w:top w:val="none" w:sz="0" w:space="0" w:color="auto"/>
        <w:left w:val="none" w:sz="0" w:space="0" w:color="auto"/>
        <w:bottom w:val="none" w:sz="0" w:space="0" w:color="auto"/>
        <w:right w:val="none" w:sz="0" w:space="0" w:color="auto"/>
      </w:divBdr>
    </w:div>
    <w:div w:id="1852454401">
      <w:bodyDiv w:val="1"/>
      <w:marLeft w:val="0"/>
      <w:marRight w:val="0"/>
      <w:marTop w:val="0"/>
      <w:marBottom w:val="0"/>
      <w:divBdr>
        <w:top w:val="none" w:sz="0" w:space="0" w:color="auto"/>
        <w:left w:val="none" w:sz="0" w:space="0" w:color="auto"/>
        <w:bottom w:val="none" w:sz="0" w:space="0" w:color="auto"/>
        <w:right w:val="none" w:sz="0" w:space="0" w:color="auto"/>
      </w:divBdr>
    </w:div>
    <w:div w:id="1923561346">
      <w:bodyDiv w:val="1"/>
      <w:marLeft w:val="0"/>
      <w:marRight w:val="0"/>
      <w:marTop w:val="0"/>
      <w:marBottom w:val="0"/>
      <w:divBdr>
        <w:top w:val="none" w:sz="0" w:space="0" w:color="auto"/>
        <w:left w:val="none" w:sz="0" w:space="0" w:color="auto"/>
        <w:bottom w:val="none" w:sz="0" w:space="0" w:color="auto"/>
        <w:right w:val="none" w:sz="0" w:space="0" w:color="auto"/>
      </w:divBdr>
    </w:div>
    <w:div w:id="1952012787">
      <w:bodyDiv w:val="1"/>
      <w:marLeft w:val="0"/>
      <w:marRight w:val="0"/>
      <w:marTop w:val="0"/>
      <w:marBottom w:val="0"/>
      <w:divBdr>
        <w:top w:val="none" w:sz="0" w:space="0" w:color="auto"/>
        <w:left w:val="none" w:sz="0" w:space="0" w:color="auto"/>
        <w:bottom w:val="none" w:sz="0" w:space="0" w:color="auto"/>
        <w:right w:val="none" w:sz="0" w:space="0" w:color="auto"/>
      </w:divBdr>
    </w:div>
    <w:div w:id="1997490758">
      <w:bodyDiv w:val="1"/>
      <w:marLeft w:val="0"/>
      <w:marRight w:val="0"/>
      <w:marTop w:val="0"/>
      <w:marBottom w:val="0"/>
      <w:divBdr>
        <w:top w:val="none" w:sz="0" w:space="0" w:color="auto"/>
        <w:left w:val="none" w:sz="0" w:space="0" w:color="auto"/>
        <w:bottom w:val="none" w:sz="0" w:space="0" w:color="auto"/>
        <w:right w:val="none" w:sz="0" w:space="0" w:color="auto"/>
      </w:divBdr>
      <w:divsChild>
        <w:div w:id="1233615723">
          <w:marLeft w:val="0"/>
          <w:marRight w:val="0"/>
          <w:marTop w:val="0"/>
          <w:marBottom w:val="0"/>
          <w:divBdr>
            <w:top w:val="none" w:sz="0" w:space="0" w:color="auto"/>
            <w:left w:val="none" w:sz="0" w:space="0" w:color="auto"/>
            <w:bottom w:val="none" w:sz="0" w:space="0" w:color="auto"/>
            <w:right w:val="none" w:sz="0" w:space="0" w:color="auto"/>
          </w:divBdr>
          <w:divsChild>
            <w:div w:id="1243249408">
              <w:marLeft w:val="0"/>
              <w:marRight w:val="0"/>
              <w:marTop w:val="0"/>
              <w:marBottom w:val="0"/>
              <w:divBdr>
                <w:top w:val="none" w:sz="0" w:space="0" w:color="auto"/>
                <w:left w:val="none" w:sz="0" w:space="0" w:color="auto"/>
                <w:bottom w:val="none" w:sz="0" w:space="0" w:color="auto"/>
                <w:right w:val="none" w:sz="0" w:space="0" w:color="auto"/>
              </w:divBdr>
              <w:divsChild>
                <w:div w:id="1833059675">
                  <w:marLeft w:val="0"/>
                  <w:marRight w:val="0"/>
                  <w:marTop w:val="0"/>
                  <w:marBottom w:val="0"/>
                  <w:divBdr>
                    <w:top w:val="none" w:sz="0" w:space="0" w:color="auto"/>
                    <w:left w:val="none" w:sz="0" w:space="0" w:color="auto"/>
                    <w:bottom w:val="none" w:sz="0" w:space="0" w:color="auto"/>
                    <w:right w:val="none" w:sz="0" w:space="0" w:color="auto"/>
                  </w:divBdr>
                  <w:divsChild>
                    <w:div w:id="6312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0709">
      <w:bodyDiv w:val="1"/>
      <w:marLeft w:val="0"/>
      <w:marRight w:val="0"/>
      <w:marTop w:val="0"/>
      <w:marBottom w:val="0"/>
      <w:divBdr>
        <w:top w:val="none" w:sz="0" w:space="0" w:color="auto"/>
        <w:left w:val="none" w:sz="0" w:space="0" w:color="auto"/>
        <w:bottom w:val="none" w:sz="0" w:space="0" w:color="auto"/>
        <w:right w:val="none" w:sz="0" w:space="0" w:color="auto"/>
      </w:divBdr>
    </w:div>
    <w:div w:id="2110613537">
      <w:bodyDiv w:val="1"/>
      <w:marLeft w:val="0"/>
      <w:marRight w:val="0"/>
      <w:marTop w:val="0"/>
      <w:marBottom w:val="0"/>
      <w:divBdr>
        <w:top w:val="none" w:sz="0" w:space="0" w:color="auto"/>
        <w:left w:val="none" w:sz="0" w:space="0" w:color="auto"/>
        <w:bottom w:val="none" w:sz="0" w:space="0" w:color="auto"/>
        <w:right w:val="none" w:sz="0" w:space="0" w:color="auto"/>
      </w:divBdr>
      <w:divsChild>
        <w:div w:id="1684086929">
          <w:marLeft w:val="0"/>
          <w:marRight w:val="0"/>
          <w:marTop w:val="0"/>
          <w:marBottom w:val="0"/>
          <w:divBdr>
            <w:top w:val="none" w:sz="0" w:space="0" w:color="auto"/>
            <w:left w:val="none" w:sz="0" w:space="0" w:color="auto"/>
            <w:bottom w:val="none" w:sz="0" w:space="0" w:color="auto"/>
            <w:right w:val="none" w:sz="0" w:space="0" w:color="auto"/>
          </w:divBdr>
          <w:divsChild>
            <w:div w:id="1528837737">
              <w:marLeft w:val="0"/>
              <w:marRight w:val="0"/>
              <w:marTop w:val="0"/>
              <w:marBottom w:val="0"/>
              <w:divBdr>
                <w:top w:val="none" w:sz="0" w:space="0" w:color="auto"/>
                <w:left w:val="none" w:sz="0" w:space="0" w:color="auto"/>
                <w:bottom w:val="none" w:sz="0" w:space="0" w:color="auto"/>
                <w:right w:val="none" w:sz="0" w:space="0" w:color="auto"/>
              </w:divBdr>
              <w:divsChild>
                <w:div w:id="2278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2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Paige</dc:creator>
  <cp:keywords/>
  <dc:description/>
  <cp:lastModifiedBy>Nicholas Paige</cp:lastModifiedBy>
  <cp:revision>11</cp:revision>
  <dcterms:created xsi:type="dcterms:W3CDTF">2022-02-07T13:44:00Z</dcterms:created>
  <dcterms:modified xsi:type="dcterms:W3CDTF">2022-02-07T13:56:00Z</dcterms:modified>
</cp:coreProperties>
</file>